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99377">
      <w:pPr>
        <w:spacing w:line="560" w:lineRule="exact"/>
        <w:rPr>
          <w:rFonts w:hint="eastAsia" w:ascii="TimesNewRoman" w:hAnsi="TimesNewRoman" w:eastAsia="黑体" w:cs="TimesNewRoman"/>
          <w:szCs w:val="32"/>
        </w:rPr>
      </w:pPr>
      <w:r>
        <w:rPr>
          <w:rFonts w:hint="eastAsia" w:ascii="TimesNewRoman" w:hAnsi="TimesNewRoman" w:eastAsia="黑体" w:cs="TimesNewRoman"/>
          <w:szCs w:val="32"/>
        </w:rPr>
        <w:t>附件1-1</w:t>
      </w:r>
    </w:p>
    <w:p w14:paraId="03A9602E"/>
    <w:p w14:paraId="76279FC5">
      <w:pPr>
        <w:rPr>
          <w:rFonts w:hint="eastAsia"/>
        </w:rPr>
      </w:pPr>
    </w:p>
    <w:p w14:paraId="144D275B">
      <w:pPr>
        <w:rPr>
          <w:rFonts w:hint="eastAsia"/>
        </w:rPr>
      </w:pPr>
    </w:p>
    <w:p w14:paraId="6220614F">
      <w:pPr>
        <w:rPr>
          <w:rFonts w:hint="eastAsia"/>
        </w:rPr>
      </w:pPr>
    </w:p>
    <w:p w14:paraId="58FF97B0">
      <w:pPr>
        <w:rPr>
          <w:rFonts w:hint="eastAsia"/>
        </w:rPr>
      </w:pPr>
    </w:p>
    <w:p w14:paraId="004CD966">
      <w:pPr>
        <w:rPr>
          <w:rFonts w:hint="eastAsia"/>
        </w:rPr>
      </w:pPr>
    </w:p>
    <w:p w14:paraId="7995E30E">
      <w:pPr>
        <w:rPr>
          <w:rFonts w:hint="eastAsia"/>
        </w:rPr>
      </w:pPr>
    </w:p>
    <w:p w14:paraId="5D1274E7"/>
    <w:p w14:paraId="62CEC940">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淮北市国土资源局开发区分局</w:t>
      </w:r>
    </w:p>
    <w:p w14:paraId="328BFF1B">
      <w:pPr>
        <w:spacing w:line="560" w:lineRule="exact"/>
        <w:jc w:val="center"/>
        <w:rPr>
          <w:rFonts w:hint="eastAsia" w:ascii="TimesNewRoman" w:hAnsi="TimesNewRoman" w:eastAsia="华文中宋" w:cs="TimesNewRoman"/>
          <w:b/>
          <w:sz w:val="44"/>
          <w:szCs w:val="44"/>
        </w:rPr>
      </w:pPr>
      <w:r>
        <w:rPr>
          <w:rFonts w:hint="eastAsia" w:ascii="TimesNewRoman" w:hAnsi="TimesNewRoman" w:eastAsia="华文中宋" w:cs="TimesNewRoman"/>
          <w:b/>
          <w:sz w:val="44"/>
          <w:szCs w:val="44"/>
        </w:rPr>
        <w:t>2023年部门预算</w:t>
      </w:r>
    </w:p>
    <w:p w14:paraId="1201A854"/>
    <w:p w14:paraId="37034047"/>
    <w:p w14:paraId="11E2F14B"/>
    <w:p w14:paraId="41221C5E"/>
    <w:p w14:paraId="07A0216B"/>
    <w:p w14:paraId="24C3E511">
      <w:pPr>
        <w:rPr>
          <w:rFonts w:hint="eastAsia"/>
        </w:rPr>
      </w:pPr>
    </w:p>
    <w:p w14:paraId="7E3889D7">
      <w:pPr>
        <w:rPr>
          <w:rFonts w:hint="eastAsia"/>
        </w:rPr>
      </w:pPr>
    </w:p>
    <w:p w14:paraId="780FA357">
      <w:pPr>
        <w:rPr>
          <w:rFonts w:hint="eastAsia"/>
        </w:rPr>
      </w:pPr>
    </w:p>
    <w:p w14:paraId="18B15BD2">
      <w:pPr>
        <w:rPr>
          <w:rFonts w:hint="eastAsia"/>
        </w:rPr>
      </w:pPr>
    </w:p>
    <w:p w14:paraId="5CA38375">
      <w:pPr>
        <w:rPr>
          <w:rFonts w:hint="eastAsia"/>
        </w:rPr>
      </w:pPr>
    </w:p>
    <w:p w14:paraId="33AF7451">
      <w:pPr>
        <w:rPr>
          <w:rFonts w:hint="eastAsia"/>
        </w:rPr>
      </w:pPr>
    </w:p>
    <w:p w14:paraId="0AAEBCEB">
      <w:pPr>
        <w:rPr>
          <w:rFonts w:hint="eastAsia"/>
        </w:rPr>
      </w:pPr>
    </w:p>
    <w:p w14:paraId="6AD8F0FD">
      <w:pPr>
        <w:rPr>
          <w:rFonts w:hint="eastAsia"/>
        </w:rPr>
      </w:pPr>
    </w:p>
    <w:p w14:paraId="084FBD59">
      <w:pPr>
        <w:rPr>
          <w:rFonts w:hint="eastAsia"/>
        </w:rPr>
      </w:pPr>
    </w:p>
    <w:p w14:paraId="6C4169D4">
      <w:pPr>
        <w:rPr>
          <w:rFonts w:hint="eastAsia"/>
        </w:rPr>
      </w:pPr>
    </w:p>
    <w:p w14:paraId="1FEB5EE4">
      <w:pPr>
        <w:rPr>
          <w:rFonts w:hint="eastAsia"/>
        </w:rPr>
      </w:pPr>
    </w:p>
    <w:p w14:paraId="0B5802C2"/>
    <w:p w14:paraId="35516540"/>
    <w:p w14:paraId="6151A4B9">
      <w:pPr>
        <w:rPr>
          <w:rFonts w:hint="eastAsia"/>
        </w:rPr>
      </w:pPr>
    </w:p>
    <w:p w14:paraId="75DB5D9E">
      <w:pPr>
        <w:rPr>
          <w:rFonts w:hint="eastAsia"/>
        </w:rPr>
      </w:pPr>
    </w:p>
    <w:p w14:paraId="389593F4">
      <w:pPr>
        <w:rPr>
          <w:rFonts w:hint="eastAsia"/>
        </w:rPr>
      </w:pPr>
    </w:p>
    <w:p w14:paraId="308DC2FE">
      <w:pPr>
        <w:rPr>
          <w:rFonts w:hint="eastAsia"/>
        </w:rPr>
      </w:pPr>
    </w:p>
    <w:p w14:paraId="0E82AB20"/>
    <w:p w14:paraId="5A665C07">
      <w:pPr>
        <w:pStyle w:val="3"/>
        <w:adjustRightInd w:val="0"/>
        <w:snapToGrid w:val="0"/>
        <w:spacing w:line="560" w:lineRule="exact"/>
        <w:jc w:val="center"/>
        <w:rPr>
          <w:rFonts w:hint="eastAsia" w:ascii="TimesNewRoman" w:hAnsi="TimesNewRoman" w:eastAsia="黑体" w:cs="TimesNewRoman"/>
          <w:bCs/>
          <w:sz w:val="44"/>
          <w:szCs w:val="44"/>
        </w:rPr>
      </w:pPr>
    </w:p>
    <w:p w14:paraId="54CD9501">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2023年</w:t>
      </w:r>
      <w:r>
        <w:rPr>
          <w:rFonts w:hint="eastAsia" w:ascii="TimesNewRoman" w:hAnsi="TimesNewRoman" w:eastAsia="黑体" w:cs="TimesNewRoman"/>
          <w:bCs/>
          <w:sz w:val="44"/>
          <w:szCs w:val="44"/>
          <w:lang w:val="en-US" w:eastAsia="zh-CN"/>
        </w:rPr>
        <w:t>2</w:t>
      </w:r>
      <w:r>
        <w:rPr>
          <w:rFonts w:hint="eastAsia" w:ascii="TimesNewRoman" w:hAnsi="TimesNewRoman" w:eastAsia="黑体" w:cs="TimesNewRoman"/>
          <w:bCs/>
          <w:sz w:val="44"/>
          <w:szCs w:val="44"/>
        </w:rPr>
        <w:t>月</w:t>
      </w:r>
    </w:p>
    <w:p w14:paraId="6C62945D">
      <w:pPr>
        <w:rPr>
          <w:rFonts w:hint="eastAsia"/>
        </w:rPr>
      </w:pPr>
    </w:p>
    <w:p w14:paraId="79EF3D46"/>
    <w:p w14:paraId="6CA0F227">
      <w:pPr>
        <w:pStyle w:val="3"/>
        <w:adjustRightInd w:val="0"/>
        <w:snapToGrid w:val="0"/>
        <w:spacing w:line="560" w:lineRule="exact"/>
        <w:jc w:val="center"/>
        <w:rPr>
          <w:rFonts w:hint="eastAsia" w:ascii="TimesNewRoman" w:hAnsi="TimesNewRoman" w:eastAsia="黑体" w:cs="TimesNewRoman"/>
          <w:bCs/>
          <w:sz w:val="44"/>
          <w:szCs w:val="44"/>
        </w:rPr>
      </w:pPr>
      <w:r>
        <w:rPr>
          <w:rFonts w:hint="eastAsia" w:ascii="TimesNewRoman" w:hAnsi="TimesNewRoman" w:eastAsia="黑体" w:cs="TimesNewRoman"/>
          <w:bCs/>
          <w:sz w:val="44"/>
          <w:szCs w:val="44"/>
        </w:rPr>
        <w:t>目  录</w:t>
      </w:r>
    </w:p>
    <w:p w14:paraId="7190F336"/>
    <w:p w14:paraId="1E74B0BA">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第一部分 部门概况</w:t>
      </w:r>
    </w:p>
    <w:p w14:paraId="3F062A4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1、主要职责</w:t>
      </w:r>
    </w:p>
    <w:p w14:paraId="7992488B">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2、部门预算构成</w:t>
      </w:r>
    </w:p>
    <w:p w14:paraId="77B1CE0C">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 、2023年度主要工作任务</w:t>
      </w:r>
    </w:p>
    <w:p w14:paraId="23F0615F">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第二部分 2023年部门预算表</w:t>
      </w:r>
    </w:p>
    <w:p w14:paraId="197E4902">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1、淮北市国土资源局开发区分局2023年收支总表</w:t>
      </w:r>
    </w:p>
    <w:p w14:paraId="5CF56EA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2、淮北市国土资源局开发区分局2023年收入总表</w:t>
      </w:r>
    </w:p>
    <w:p w14:paraId="05BF906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3、淮北市国土资源局开发区分局2023年支出总表</w:t>
      </w:r>
    </w:p>
    <w:p w14:paraId="54616398">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4、淮北市国土资源局开发区分局2023年财政拨款收支总表</w:t>
      </w:r>
    </w:p>
    <w:p w14:paraId="06288A68">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5、淮北市国土资源局开发区分局2023年一般公共预算支出表</w:t>
      </w:r>
    </w:p>
    <w:p w14:paraId="114327C5">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6、淮北市国土资源局开发区分局2023年一般公共预算基本支出表</w:t>
      </w:r>
    </w:p>
    <w:p w14:paraId="79375D39">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7、淮北市国土资源局开发区分局2023年政府性基金预算支出表</w:t>
      </w:r>
    </w:p>
    <w:p w14:paraId="753B6B2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8、淮北市国土资源局开发区分局2023年国有资本经营预算支出表</w:t>
      </w:r>
    </w:p>
    <w:p w14:paraId="7F9026C4">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9、淮北市国土资源局开发区分局2023年项目支出表</w:t>
      </w:r>
    </w:p>
    <w:p w14:paraId="2CAA6FC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10、淮北市国土资源局开发区分局2023年政府采购支出表</w:t>
      </w:r>
    </w:p>
    <w:p w14:paraId="0AB13AE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11、淮北市国土资源局开发区分局2023年政府购买服务支出表</w:t>
      </w:r>
    </w:p>
    <w:p w14:paraId="2569F4E4">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第三部分 2023年部门预算情况说明</w:t>
      </w:r>
    </w:p>
    <w:p w14:paraId="511487B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1、关于2023年收支总表的说明</w:t>
      </w:r>
    </w:p>
    <w:p w14:paraId="2C96BE7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2、关于2023年收入总表的说明</w:t>
      </w:r>
    </w:p>
    <w:p w14:paraId="6FFB7D0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3、关于2023年支出总表的说明</w:t>
      </w:r>
    </w:p>
    <w:p w14:paraId="56F830A8">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4、关于2023年财政拨款收支总表的说明</w:t>
      </w:r>
    </w:p>
    <w:p w14:paraId="5E40D77E">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5、关于2023年一般公共预算支出表的说明</w:t>
      </w:r>
    </w:p>
    <w:p w14:paraId="61479D87">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6、关于2023年一般公共预算基本支出表的说明</w:t>
      </w:r>
    </w:p>
    <w:p w14:paraId="63BB98C1">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7、关于2023年政府性基金预算支出表的说明</w:t>
      </w:r>
    </w:p>
    <w:p w14:paraId="06C114F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8、关于2023年国有资本经营预算支出表的说明</w:t>
      </w:r>
    </w:p>
    <w:p w14:paraId="0BAAAC60">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9、关于2023年项目支出表的说明</w:t>
      </w:r>
    </w:p>
    <w:p w14:paraId="6FD43E0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10、关于2023年政府采购支出表的说明</w:t>
      </w:r>
    </w:p>
    <w:p w14:paraId="7889841F">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11、关于2023年政府购买服务支出表的说明</w:t>
      </w:r>
    </w:p>
    <w:p w14:paraId="7CE82220">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12、其他重要事项情况说明</w:t>
      </w:r>
    </w:p>
    <w:p w14:paraId="5DF31FDC">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第四部分 名词解释</w:t>
      </w:r>
    </w:p>
    <w:p w14:paraId="69974ED9">
      <w:pPr>
        <w:pStyle w:val="3"/>
        <w:adjustRightInd w:val="0"/>
        <w:snapToGrid w:val="0"/>
        <w:spacing w:line="40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第五部分 其它公开事项</w:t>
      </w:r>
    </w:p>
    <w:p w14:paraId="5703FD88">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1、淮北市国土资源局开发区分局2023年部门预算纳入绩效考评项目表</w:t>
      </w:r>
    </w:p>
    <w:p w14:paraId="5A0A68FD">
      <w:pPr>
        <w:pStyle w:val="3"/>
        <w:adjustRightInd w:val="0"/>
        <w:snapToGrid w:val="0"/>
        <w:spacing w:line="400" w:lineRule="exact"/>
        <w:ind w:firstLine="800" w:firstLineChars="250"/>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2、淮北市国土资源局开发区分局2023年部门预算专项资金管理清单（专栏公开）</w:t>
      </w:r>
    </w:p>
    <w:p w14:paraId="2B66E335">
      <w:pPr>
        <w:pStyle w:val="3"/>
        <w:adjustRightInd w:val="0"/>
        <w:snapToGrid w:val="0"/>
        <w:spacing w:line="400" w:lineRule="exact"/>
        <w:ind w:firstLine="800" w:firstLineChars="250"/>
        <w:rPr>
          <w:rFonts w:ascii="TimesNewRoman" w:hAnsi="TimesNewRoman" w:eastAsia="仿宋_GB2312" w:cs="TimesNewRoman"/>
          <w:bCs/>
          <w:sz w:val="32"/>
          <w:szCs w:val="32"/>
        </w:rPr>
      </w:pPr>
    </w:p>
    <w:p w14:paraId="22A6538D">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第一部分 部门概况</w:t>
      </w:r>
    </w:p>
    <w:p w14:paraId="65629D2B"/>
    <w:p w14:paraId="6A0B32DD">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一、主要职责</w:t>
      </w:r>
    </w:p>
    <w:p w14:paraId="2128736E">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淮北市国土资源局开发区分局负责监督淮北经济开发区内土地规划执行情况，查处土地违法案件；负责办理经济开发区内土地报批、征收；负责实施地政地籍管理，核发《国有土地使用证》；负责办理土地使用权转让审批；负责办理工业用地招拍挂出让事务性工作。具体主要职责如下：</w:t>
      </w:r>
    </w:p>
    <w:p w14:paraId="12763F3F">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1、国有建设用地使用权划拨审批。</w:t>
      </w:r>
    </w:p>
    <w:p w14:paraId="1975B019">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2、国有建设用地土地使用权和地上建筑物、其他附着物所</w:t>
      </w:r>
    </w:p>
    <w:p w14:paraId="6B3A9B3A">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有权分割转让批准。</w:t>
      </w:r>
    </w:p>
    <w:p w14:paraId="73AF8FE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lang w:val="en-US" w:eastAsia="zh-CN"/>
        </w:rPr>
        <w:t>3、</w:t>
      </w:r>
      <w:r>
        <w:rPr>
          <w:rFonts w:hint="eastAsia" w:ascii="TimesNewRoman" w:hAnsi="TimesNewRoman" w:eastAsia="仿宋_GB2312" w:cs="TimesNewRoman"/>
          <w:sz w:val="32"/>
          <w:szCs w:val="32"/>
        </w:rPr>
        <w:t>建设项目用地预审与选址意见书。</w:t>
      </w:r>
    </w:p>
    <w:p w14:paraId="4FD6AE16">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4、建设项目用地规划许可证。</w:t>
      </w:r>
    </w:p>
    <w:p w14:paraId="7BAD20E2">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5、建设项目工程规划许可证。</w:t>
      </w:r>
    </w:p>
    <w:p w14:paraId="3D4266E9">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6、修建性详细规划（含建设工程设计）方案审定。</w:t>
      </w:r>
    </w:p>
    <w:p w14:paraId="1CB75930">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7、建设工程规划核实。</w:t>
      </w:r>
    </w:p>
    <w:p w14:paraId="1ED744D2">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8、建设工程验线核准。</w:t>
      </w:r>
    </w:p>
    <w:p w14:paraId="32087F82">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二、部门预算构成</w:t>
      </w:r>
    </w:p>
    <w:p w14:paraId="6D3A4687">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从预算单位构成看，淮北市国土资源局开发区分局202</w:t>
      </w:r>
      <w:r>
        <w:rPr>
          <w:rFonts w:hint="eastAsia" w:ascii="TimesNewRoman" w:hAnsi="TimesNewRoman" w:eastAsia="仿宋_GB2312" w:cs="TimesNewRoman"/>
          <w:sz w:val="32"/>
          <w:szCs w:val="32"/>
          <w:lang w:val="en-US" w:eastAsia="zh-CN"/>
        </w:rPr>
        <w:t>3</w:t>
      </w:r>
      <w:r>
        <w:rPr>
          <w:rFonts w:hint="eastAsia" w:ascii="TimesNewRoman" w:hAnsi="TimesNewRoman" w:eastAsia="仿宋_GB2312" w:cs="TimesNewRoman"/>
          <w:sz w:val="32"/>
          <w:szCs w:val="32"/>
        </w:rPr>
        <w:t>年度部门预算仅包本单位预算，无其他下属单位预算。</w:t>
      </w:r>
    </w:p>
    <w:p w14:paraId="6BD3762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三、2023年度主要工作任务</w:t>
      </w:r>
    </w:p>
    <w:p w14:paraId="11805B4A">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1、开展批而未供等“四未”土地摸底排查，逐宗到地块，完成更新上图工作，并完成本年度的土地批而未供处置工作；</w:t>
      </w:r>
    </w:p>
    <w:p w14:paraId="5569B9A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2、强化规划管理，按照“布局集中，用地集约和产业集聚”原则，宣传和引导企业进标准化厂房，尽量不占耕地，少占耕地；</w:t>
      </w:r>
    </w:p>
    <w:p w14:paraId="154E932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3、为简化办事程序，提高办事效率，创新性开展低风险工程项目审批服务，实行“清单+告知承诺制”审批工作；</w:t>
      </w:r>
    </w:p>
    <w:p w14:paraId="0C86F5D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4、为保障项目用地，积极开展华孚时尚、锡州机械、杜庄路、西陈路等项目用地组卷报批工作；</w:t>
      </w:r>
    </w:p>
    <w:p w14:paraId="505C051C">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5、积极开展招商引资工作，对接市开发区招商信息资源；</w:t>
      </w:r>
    </w:p>
    <w:p w14:paraId="12057A60">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6、现场检查项目供后开工建设情况，完善开发区网上供后监管系统的填报、更新等工作。</w:t>
      </w:r>
    </w:p>
    <w:p w14:paraId="64768EB6"/>
    <w:p w14:paraId="5F96D8BA">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第二部分 2023年部门预算表</w:t>
      </w:r>
    </w:p>
    <w:p w14:paraId="7E05F3BB">
      <w:pPr>
        <w:pStyle w:val="3"/>
        <w:adjustRightInd w:val="0"/>
        <w:snapToGrid w:val="0"/>
        <w:spacing w:line="560" w:lineRule="exact"/>
        <w:ind w:firstLine="627" w:firstLineChars="196"/>
        <w:jc w:val="center"/>
        <w:rPr>
          <w:rFonts w:hint="eastAsia" w:ascii="TimesNewRoman" w:hAnsi="TimesNewRoman" w:eastAsia="仿宋_GB2312" w:cs="TimesNewRoman"/>
          <w:bCs/>
          <w:sz w:val="32"/>
          <w:szCs w:val="32"/>
        </w:rPr>
      </w:pPr>
      <w:r>
        <w:rPr>
          <w:rFonts w:hint="eastAsia" w:ascii="TimesNewRoman" w:hAnsi="TimesNewRoman" w:eastAsia="仿宋_GB2312" w:cs="TimesNewRoman"/>
          <w:bCs/>
          <w:sz w:val="32"/>
          <w:szCs w:val="32"/>
        </w:rPr>
        <w:t>见附件1-2</w:t>
      </w:r>
    </w:p>
    <w:p w14:paraId="6D92D1DD">
      <w:r>
        <w:t xml:space="preserve">                                        </w:t>
      </w:r>
    </w:p>
    <w:p w14:paraId="7853A005">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第三部分 2023年部门预算情况说明</w:t>
      </w:r>
    </w:p>
    <w:p w14:paraId="30377376"/>
    <w:p w14:paraId="241FD887">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一、关于2023年收支总表的说明</w:t>
      </w:r>
    </w:p>
    <w:p w14:paraId="54049B3B">
      <w:pPr>
        <w:pStyle w:val="3"/>
        <w:adjustRightInd w:val="0"/>
        <w:snapToGrid w:val="0"/>
        <w:spacing w:line="560" w:lineRule="exact"/>
        <w:ind w:firstLine="627" w:firstLineChars="196"/>
        <w:rPr>
          <w:rFonts w:hint="eastAsia" w:ascii="TimesNewRoman" w:hAnsi="TimesNewRoman" w:eastAsia="仿宋_GB2312" w:cs="TimesNewRoman"/>
          <w:sz w:val="32"/>
          <w:szCs w:val="32"/>
        </w:rPr>
      </w:pPr>
      <w:r>
        <w:rPr>
          <w:rFonts w:hint="eastAsia" w:ascii="TimesNewRoman" w:hAnsi="TimesNewRoman" w:eastAsia="仿宋_GB2312" w:cs="TimesNewRoman"/>
          <w:sz w:val="32"/>
          <w:szCs w:val="32"/>
        </w:rPr>
        <w:t>按照综合预算的原则，淮北市国土资源局开发区分局所有收入和支出均纳入部门预算管理。淮北市国土资源局开发区分局2023年收支总预算</w:t>
      </w:r>
      <w:r>
        <w:rPr>
          <w:rFonts w:hint="eastAsia" w:ascii="TimesNewRoman" w:hAnsi="TimesNewRoman" w:eastAsia="仿宋_GB2312" w:cs="TimesNewRoman"/>
          <w:sz w:val="32"/>
          <w:szCs w:val="32"/>
          <w:lang w:val="en-US" w:eastAsia="zh-CN"/>
        </w:rPr>
        <w:t>112.56</w:t>
      </w:r>
      <w:r>
        <w:rPr>
          <w:rFonts w:hint="eastAsia" w:ascii="TimesNewRoman" w:hAnsi="TimesNewRoman" w:eastAsia="仿宋_GB2312" w:cs="TimesNewRoman"/>
          <w:sz w:val="32"/>
          <w:szCs w:val="32"/>
        </w:rPr>
        <w:t>万元，收入包括一般公共预算拨款收入、政府性基金预算拨款收入，支出包括：社会保障和就业支出、卫生健康支出、</w:t>
      </w:r>
      <w:r>
        <w:rPr>
          <w:rFonts w:hint="eastAsia" w:ascii="TimesNewRoman" w:hAnsi="TimesNewRoman" w:eastAsia="仿宋_GB2312" w:cs="TimesNewRoman"/>
          <w:sz w:val="32"/>
          <w:szCs w:val="32"/>
          <w:lang w:eastAsia="zh-CN"/>
        </w:rPr>
        <w:t>城乡社区支出、</w:t>
      </w:r>
      <w:r>
        <w:rPr>
          <w:rFonts w:hint="eastAsia" w:ascii="仿宋_GB2312" w:hAnsi="仿宋" w:eastAsia="仿宋_GB2312"/>
          <w:sz w:val="32"/>
          <w:szCs w:val="32"/>
        </w:rPr>
        <w:t>自然资源海洋气象等支出、</w:t>
      </w:r>
      <w:r>
        <w:rPr>
          <w:rFonts w:hint="eastAsia" w:ascii="TimesNewRoman" w:hAnsi="TimesNewRoman" w:eastAsia="仿宋_GB2312" w:cs="TimesNewRoman"/>
          <w:sz w:val="32"/>
          <w:szCs w:val="32"/>
        </w:rPr>
        <w:t>住房保障支出。</w:t>
      </w:r>
    </w:p>
    <w:p w14:paraId="16DEAEE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二、关于2023年收入总表的说明</w:t>
      </w:r>
    </w:p>
    <w:p w14:paraId="073AE31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2023年收入预算</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万元，其中，本年收入</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w:t>
      </w:r>
    </w:p>
    <w:p w14:paraId="59E46357">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本年收入</w:t>
      </w:r>
      <w:r>
        <w:rPr>
          <w:rFonts w:hint="eastAsia" w:ascii="TimesNewRoman" w:hAnsi="TimesNewRoman" w:eastAsia="仿宋_GB2312" w:cs="TimesNewRoman"/>
          <w:b/>
          <w:kern w:val="0"/>
          <w:sz w:val="32"/>
          <w:szCs w:val="32"/>
          <w:lang w:val="en-US" w:eastAsia="zh-CN"/>
        </w:rPr>
        <w:t>112.56</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主要包括：一般公共预算拨款收入</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80.37</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新增职工基础绩效奖及随工资增加社保公积金缴费等</w:t>
      </w:r>
      <w:r>
        <w:rPr>
          <w:rFonts w:hint="eastAsia" w:ascii="TimesNewRoman" w:hAnsi="TimesNewRoman" w:eastAsia="仿宋_GB2312" w:cs="TimesNewRoman"/>
          <w:kern w:val="0"/>
          <w:sz w:val="32"/>
          <w:szCs w:val="32"/>
        </w:rPr>
        <w:t>；政府性基金预算拨款收入</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%，比2022年预算减少</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27.47</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基本支出减少</w:t>
      </w:r>
      <w:r>
        <w:rPr>
          <w:rFonts w:hint="eastAsia" w:ascii="TimesNewRoman" w:hAnsi="TimesNewRoman" w:eastAsia="仿宋_GB2312" w:cs="TimesNewRoman"/>
          <w:kern w:val="0"/>
          <w:sz w:val="32"/>
          <w:szCs w:val="32"/>
        </w:rPr>
        <w:t>；财政专户管理资金收入</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%，比2022年预算增加</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val="en-US" w:eastAsia="zh-CN"/>
        </w:rPr>
        <w:t>2022年度、2023年度均未安排</w:t>
      </w:r>
      <w:r>
        <w:rPr>
          <w:rFonts w:hint="eastAsia" w:ascii="TimesNewRoman" w:hAnsi="TimesNewRoman" w:eastAsia="仿宋_GB2312" w:cs="TimesNewRoman"/>
          <w:kern w:val="0"/>
          <w:sz w:val="32"/>
          <w:szCs w:val="32"/>
        </w:rPr>
        <w:t>财政专户管理资金收入。</w:t>
      </w:r>
    </w:p>
    <w:p w14:paraId="2B6896C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三、关于2023年支出总表的说明</w:t>
      </w:r>
    </w:p>
    <w:p w14:paraId="5ED96C4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2023年支出预算</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%，原因主要是</w:t>
      </w:r>
      <w:r>
        <w:rPr>
          <w:rFonts w:hint="eastAsia" w:ascii="TimesNewRoman" w:hAnsi="TimesNewRoman" w:eastAsia="仿宋_GB2312" w:cs="TimesNewRoman"/>
          <w:kern w:val="0"/>
          <w:sz w:val="32"/>
          <w:szCs w:val="32"/>
          <w:lang w:eastAsia="zh-CN"/>
        </w:rPr>
        <w:t>新增职工基础绩效奖及随工资增加社保公积金缴费等</w:t>
      </w:r>
      <w:r>
        <w:rPr>
          <w:rFonts w:hint="eastAsia" w:ascii="TimesNewRoman" w:hAnsi="TimesNewRoman" w:eastAsia="仿宋_GB2312" w:cs="TimesNewRoman"/>
          <w:kern w:val="0"/>
          <w:sz w:val="32"/>
          <w:szCs w:val="32"/>
        </w:rPr>
        <w:t>。其中，基本支出</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80.37</w:t>
      </w:r>
      <w:r>
        <w:rPr>
          <w:rFonts w:hint="eastAsia" w:ascii="TimesNewRoman" w:hAnsi="TimesNewRoman" w:eastAsia="仿宋_GB2312" w:cs="TimesNewRoman"/>
          <w:kern w:val="0"/>
          <w:sz w:val="32"/>
          <w:szCs w:val="32"/>
        </w:rPr>
        <w:t>%，主要用于保障机构日常运转、完成日常工作任务；项目支出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%，主要用于</w:t>
      </w:r>
      <w:r>
        <w:rPr>
          <w:rFonts w:hint="eastAsia" w:ascii="仿宋_GB2312" w:hAnsi="仿宋" w:eastAsia="仿宋_GB2312"/>
          <w:sz w:val="32"/>
          <w:szCs w:val="32"/>
        </w:rPr>
        <w:t>国土资源业务日常工作顺利开展等</w:t>
      </w:r>
      <w:r>
        <w:rPr>
          <w:rFonts w:hint="eastAsia" w:ascii="TimesNewRoman" w:hAnsi="TimesNewRoman" w:eastAsia="仿宋_GB2312" w:cs="TimesNewRoman"/>
          <w:kern w:val="0"/>
          <w:sz w:val="32"/>
          <w:szCs w:val="32"/>
        </w:rPr>
        <w:t>。</w:t>
      </w:r>
    </w:p>
    <w:p w14:paraId="42539193">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四、关于2023年财政拨款收支总表的说明</w:t>
      </w:r>
    </w:p>
    <w:p w14:paraId="0171EF4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2023年财政拨款收支预算</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万元。收入按资金来源分为：一般公共预算拨款</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万元、政府性基金预算拨款</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万元；按资金年度分为：本年财政拨款收入</w:t>
      </w:r>
      <w:r>
        <w:rPr>
          <w:rFonts w:hint="eastAsia" w:ascii="TimesNewRoman" w:hAnsi="TimesNewRoman" w:eastAsia="仿宋_GB2312" w:cs="TimesNewRoman"/>
          <w:kern w:val="0"/>
          <w:sz w:val="32"/>
          <w:szCs w:val="32"/>
          <w:lang w:val="en-US" w:eastAsia="zh-CN"/>
        </w:rPr>
        <w:t>112.56</w:t>
      </w:r>
      <w:r>
        <w:rPr>
          <w:rFonts w:hint="eastAsia" w:ascii="TimesNewRoman" w:hAnsi="TimesNewRoman" w:eastAsia="仿宋_GB2312" w:cs="TimesNewRoman"/>
          <w:kern w:val="0"/>
          <w:sz w:val="32"/>
          <w:szCs w:val="32"/>
        </w:rPr>
        <w:t>万元。支出按功能分类分为：社会保障和就业支出</w:t>
      </w:r>
      <w:r>
        <w:rPr>
          <w:rFonts w:hint="eastAsia" w:ascii="TimesNewRoman" w:hAnsi="TimesNewRoman" w:eastAsia="仿宋_GB2312" w:cs="TimesNewRoman"/>
          <w:kern w:val="0"/>
          <w:sz w:val="32"/>
          <w:szCs w:val="32"/>
          <w:lang w:val="en-US" w:eastAsia="zh-CN"/>
        </w:rPr>
        <w:t>12.28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10.91</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3.63</w:t>
      </w:r>
      <w:r>
        <w:rPr>
          <w:rFonts w:hint="eastAsia" w:ascii="TimesNewRoman" w:hAnsi="TimesNewRoman" w:eastAsia="仿宋_GB2312" w:cs="TimesNewRoman"/>
          <w:kern w:val="0"/>
          <w:sz w:val="32"/>
          <w:szCs w:val="32"/>
        </w:rPr>
        <w:t>%；城乡社区支出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19.63</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63.9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56.77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9.06</w:t>
      </w:r>
      <w:r>
        <w:rPr>
          <w:rFonts w:hint="eastAsia" w:ascii="TimesNewRoman" w:hAnsi="TimesNewRoman" w:eastAsia="仿宋_GB2312" w:cs="TimesNewRoman"/>
          <w:kern w:val="0"/>
          <w:sz w:val="32"/>
          <w:szCs w:val="32"/>
        </w:rPr>
        <w:t>%。</w:t>
      </w:r>
    </w:p>
    <w:p w14:paraId="6B199B45">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五、关于2023年一般公共预算支出表的说明</w:t>
      </w:r>
    </w:p>
    <w:p w14:paraId="684A9B2D">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（一）一般公共预算支出规模变化情况。</w:t>
      </w:r>
    </w:p>
    <w:p w14:paraId="6FDE7F0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2023年一般公共预算支出</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万元，比2022年预算增加</w:t>
      </w:r>
      <w:r>
        <w:rPr>
          <w:rFonts w:hint="eastAsia" w:ascii="TimesNewRoman" w:hAnsi="TimesNewRoman" w:eastAsia="仿宋_GB2312" w:cs="TimesNewRoman"/>
          <w:kern w:val="0"/>
          <w:sz w:val="32"/>
          <w:szCs w:val="32"/>
          <w:lang w:val="en-US" w:eastAsia="zh-CN"/>
        </w:rPr>
        <w:t>33.78</w:t>
      </w:r>
      <w:r>
        <w:rPr>
          <w:rFonts w:hint="eastAsia" w:ascii="TimesNewRoman" w:hAnsi="TimesNewRoman" w:eastAsia="仿宋_GB2312" w:cs="TimesNewRoman"/>
          <w:kern w:val="0"/>
          <w:sz w:val="32"/>
          <w:szCs w:val="32"/>
        </w:rPr>
        <w:t>万元，增长增长</w:t>
      </w:r>
      <w:r>
        <w:rPr>
          <w:rFonts w:hint="eastAsia" w:ascii="TimesNewRoman" w:hAnsi="TimesNewRoman" w:eastAsia="仿宋_GB2312" w:cs="TimesNewRoman"/>
          <w:kern w:val="0"/>
          <w:sz w:val="32"/>
          <w:szCs w:val="32"/>
          <w:lang w:val="en-US" w:eastAsia="zh-CN"/>
        </w:rPr>
        <w:t>59.6%</w:t>
      </w:r>
      <w:r>
        <w:rPr>
          <w:rFonts w:hint="eastAsia" w:ascii="TimesNewRoman" w:hAnsi="TimesNewRoman" w:eastAsia="仿宋_GB2312" w:cs="TimesNewRoman"/>
          <w:kern w:val="0"/>
          <w:sz w:val="32"/>
          <w:szCs w:val="32"/>
        </w:rPr>
        <w:t>，主要原因：</w:t>
      </w:r>
      <w:r>
        <w:rPr>
          <w:rFonts w:hint="eastAsia" w:ascii="TimesNewRoman" w:hAnsi="TimesNewRoman" w:eastAsia="仿宋_GB2312" w:cs="TimesNewRoman"/>
          <w:kern w:val="0"/>
          <w:sz w:val="32"/>
          <w:szCs w:val="32"/>
          <w:lang w:eastAsia="zh-CN"/>
        </w:rPr>
        <w:t>新增职工基础绩效奖及随工资增加社保公积金缴费等</w:t>
      </w:r>
      <w:r>
        <w:rPr>
          <w:rFonts w:hint="eastAsia" w:ascii="TimesNewRoman" w:hAnsi="TimesNewRoman" w:eastAsia="仿宋_GB2312" w:cs="TimesNewRoman"/>
          <w:kern w:val="0"/>
          <w:sz w:val="32"/>
          <w:szCs w:val="32"/>
        </w:rPr>
        <w:t>。</w:t>
      </w:r>
    </w:p>
    <w:p w14:paraId="6F06B434">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（二）一般公共预算支出结构情况。</w:t>
      </w:r>
    </w:p>
    <w:p w14:paraId="1432FCDD">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社会保障和就业支出</w:t>
      </w:r>
      <w:r>
        <w:rPr>
          <w:rFonts w:hint="eastAsia" w:ascii="TimesNewRoman" w:hAnsi="TimesNewRoman" w:eastAsia="仿宋_GB2312" w:cs="TimesNewRoman"/>
          <w:kern w:val="0"/>
          <w:sz w:val="32"/>
          <w:szCs w:val="32"/>
          <w:lang w:val="en-US" w:eastAsia="zh-CN"/>
        </w:rPr>
        <w:t>12.28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13.58</w:t>
      </w:r>
      <w:r>
        <w:rPr>
          <w:rFonts w:hint="eastAsia" w:ascii="TimesNewRoman" w:hAnsi="TimesNewRoman" w:eastAsia="仿宋_GB2312" w:cs="TimesNewRoman"/>
          <w:kern w:val="0"/>
          <w:sz w:val="32"/>
          <w:szCs w:val="32"/>
        </w:rPr>
        <w:t>%；卫生健康支出</w:t>
      </w:r>
      <w:r>
        <w:rPr>
          <w:rFonts w:hint="eastAsia" w:ascii="TimesNewRoman" w:hAnsi="TimesNewRoman" w:eastAsia="仿宋_GB2312" w:cs="TimesNewRoman"/>
          <w:kern w:val="0"/>
          <w:sz w:val="32"/>
          <w:szCs w:val="32"/>
          <w:lang w:val="en-US" w:eastAsia="zh-CN"/>
        </w:rPr>
        <w:t>4.09</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4.52</w:t>
      </w:r>
      <w:r>
        <w:rPr>
          <w:rFonts w:hint="eastAsia" w:ascii="TimesNewRoman" w:hAnsi="TimesNewRoman" w:eastAsia="仿宋_GB2312" w:cs="TimesNewRoman"/>
          <w:kern w:val="0"/>
          <w:sz w:val="32"/>
          <w:szCs w:val="32"/>
        </w:rPr>
        <w:t>%；自然资源海洋气象等支出</w:t>
      </w:r>
      <w:r>
        <w:rPr>
          <w:rFonts w:hint="eastAsia" w:ascii="TimesNewRoman" w:hAnsi="TimesNewRoman" w:eastAsia="仿宋_GB2312" w:cs="TimesNewRoman"/>
          <w:kern w:val="0"/>
          <w:sz w:val="32"/>
          <w:szCs w:val="32"/>
          <w:lang w:val="en-US" w:eastAsia="zh-CN"/>
        </w:rPr>
        <w:t>63.8</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70.64</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住房保障支出</w:t>
      </w:r>
      <w:r>
        <w:rPr>
          <w:rFonts w:hint="eastAsia" w:ascii="TimesNewRoman" w:hAnsi="TimesNewRoman" w:eastAsia="仿宋_GB2312" w:cs="TimesNewRoman"/>
          <w:kern w:val="0"/>
          <w:sz w:val="32"/>
          <w:szCs w:val="32"/>
          <w:lang w:val="en-US" w:eastAsia="zh-CN"/>
        </w:rPr>
        <w:t>10.2</w:t>
      </w:r>
      <w:r>
        <w:rPr>
          <w:rFonts w:hint="eastAsia" w:ascii="TimesNewRoman" w:hAnsi="TimesNewRoman" w:eastAsia="仿宋_GB2312" w:cs="TimesNewRoman"/>
          <w:kern w:val="0"/>
          <w:sz w:val="32"/>
          <w:szCs w:val="32"/>
        </w:rPr>
        <w:t>万元，占</w:t>
      </w:r>
      <w:r>
        <w:rPr>
          <w:rFonts w:hint="eastAsia" w:ascii="TimesNewRoman" w:hAnsi="TimesNewRoman" w:eastAsia="仿宋_GB2312" w:cs="TimesNewRoman"/>
          <w:kern w:val="0"/>
          <w:sz w:val="32"/>
          <w:szCs w:val="32"/>
          <w:lang w:val="en-US" w:eastAsia="zh-CN"/>
        </w:rPr>
        <w:t>11.28</w:t>
      </w:r>
      <w:r>
        <w:rPr>
          <w:rFonts w:hint="eastAsia" w:ascii="TimesNewRoman" w:hAnsi="TimesNewRoman" w:eastAsia="仿宋_GB2312" w:cs="TimesNewRoman"/>
          <w:kern w:val="0"/>
          <w:sz w:val="32"/>
          <w:szCs w:val="32"/>
        </w:rPr>
        <w:t>%。</w:t>
      </w:r>
    </w:p>
    <w:p w14:paraId="10BB1163">
      <w:pPr>
        <w:pStyle w:val="3"/>
        <w:adjustRightInd w:val="0"/>
        <w:snapToGrid w:val="0"/>
        <w:spacing w:line="560" w:lineRule="exact"/>
        <w:ind w:firstLine="630" w:firstLineChars="196"/>
        <w:rPr>
          <w:rFonts w:hint="eastAsia" w:ascii="TimesNewRoman" w:hAnsi="TimesNewRoman" w:eastAsia="楷体_GB2312" w:cs="TimesNewRoman"/>
          <w:b/>
          <w:sz w:val="32"/>
          <w:szCs w:val="32"/>
        </w:rPr>
      </w:pPr>
      <w:r>
        <w:rPr>
          <w:rFonts w:hint="eastAsia" w:ascii="TimesNewRoman" w:hAnsi="TimesNewRoman" w:eastAsia="楷体_GB2312" w:cs="TimesNewRoman"/>
          <w:b/>
          <w:sz w:val="32"/>
          <w:szCs w:val="32"/>
        </w:rPr>
        <w:t>（三）一般公共预算支出具体使用情况。</w:t>
      </w:r>
    </w:p>
    <w:p w14:paraId="2D22A53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 社会保障和就业支出（类）行政事业单位养老支出（款）机关事业单位基本养老保险缴费支出（项）202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8.05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2.85</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54.81</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养老基数调整</w:t>
      </w:r>
      <w:r>
        <w:rPr>
          <w:rFonts w:hint="eastAsia" w:ascii="TimesNewRoman" w:hAnsi="TimesNewRoman" w:eastAsia="仿宋_GB2312" w:cs="TimesNewRoman"/>
          <w:kern w:val="0"/>
          <w:sz w:val="32"/>
          <w:szCs w:val="32"/>
        </w:rPr>
        <w:t>。</w:t>
      </w:r>
    </w:p>
    <w:p w14:paraId="3EB3731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 社会保障和就业支出（类）行政事业单位养老支出（款）机关事业单位职业年金缴费支出（项）202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4.03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1.43</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55</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职业年金基数调整</w:t>
      </w:r>
      <w:r>
        <w:rPr>
          <w:rFonts w:hint="eastAsia" w:ascii="TimesNewRoman" w:hAnsi="TimesNewRoman" w:eastAsia="仿宋_GB2312" w:cs="TimesNewRoman"/>
          <w:kern w:val="0"/>
          <w:sz w:val="32"/>
          <w:szCs w:val="32"/>
        </w:rPr>
        <w:t>。</w:t>
      </w:r>
    </w:p>
    <w:p w14:paraId="337FE74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3.社会保障和就业支出（类）其他社会保障和就业支出（款）其他社会保障和就业支出（项）202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0.2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0.04</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25</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社保基数调整。</w:t>
      </w:r>
    </w:p>
    <w:p w14:paraId="6F639087">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4. 卫生健康支出（类）行政事业单位医疗（款）行政单位医疗（项）202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3.01</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0.28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10.26</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社保基数调整。</w:t>
      </w:r>
    </w:p>
    <w:p w14:paraId="3806659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 卫生健康支出（类）行政事业单位医疗（款）公务员医疗补助（项）202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1.08</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年预算增加0.</w:t>
      </w:r>
      <w:r>
        <w:rPr>
          <w:rFonts w:hint="eastAsia" w:ascii="TimesNewRoman" w:hAnsi="TimesNewRoman" w:eastAsia="仿宋_GB2312" w:cs="TimesNewRoman"/>
          <w:kern w:val="0"/>
          <w:sz w:val="32"/>
          <w:szCs w:val="32"/>
          <w:lang w:val="en-US" w:eastAsia="zh-CN"/>
        </w:rPr>
        <w:t>11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11.34</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社保基数调整。</w:t>
      </w:r>
    </w:p>
    <w:p w14:paraId="16CE272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6. 自然资源海洋气象等支出（类）自然资源事务（款）行政运行（项）202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19.65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5.66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40.46</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增加基础绩效奖</w:t>
      </w:r>
      <w:r>
        <w:rPr>
          <w:rFonts w:hint="eastAsia" w:ascii="TimesNewRoman" w:hAnsi="TimesNewRoman" w:eastAsia="仿宋_GB2312" w:cs="TimesNewRoman"/>
          <w:kern w:val="0"/>
          <w:sz w:val="32"/>
          <w:szCs w:val="32"/>
        </w:rPr>
        <w:t>。</w:t>
      </w:r>
    </w:p>
    <w:p w14:paraId="27C6EEF3">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7. 自然资源海洋气象等支出（类）自然资源事务（款）事业运行（项）202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44.25</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22.56</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104.01</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增加基础绩效奖</w:t>
      </w:r>
      <w:r>
        <w:rPr>
          <w:rFonts w:hint="eastAsia" w:ascii="TimesNewRoman" w:hAnsi="TimesNewRoman" w:eastAsia="仿宋_GB2312" w:cs="TimesNewRoman"/>
          <w:kern w:val="0"/>
          <w:sz w:val="32"/>
          <w:szCs w:val="32"/>
        </w:rPr>
        <w:t>。</w:t>
      </w:r>
    </w:p>
    <w:p w14:paraId="48054BD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8.住房保障支出（类）住房改革支出（款）住房公积金（项）202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7.2</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w:t>
      </w:r>
      <w:r>
        <w:rPr>
          <w:rFonts w:hint="eastAsia" w:ascii="TimesNewRoman" w:hAnsi="TimesNewRoman" w:eastAsia="仿宋_GB2312" w:cs="TimesNewRoman"/>
          <w:kern w:val="0"/>
          <w:sz w:val="32"/>
          <w:szCs w:val="32"/>
          <w:lang w:val="en-US" w:eastAsia="zh-CN"/>
        </w:rPr>
        <w:t>2.11</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41.45</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公积金基数调整。</w:t>
      </w:r>
    </w:p>
    <w:p w14:paraId="68CF76A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lang w:val="en-US" w:eastAsia="zh-CN"/>
        </w:rPr>
        <w:t>9</w:t>
      </w:r>
      <w:r>
        <w:rPr>
          <w:rFonts w:hint="eastAsia" w:ascii="TimesNewRoman" w:hAnsi="TimesNewRoman" w:eastAsia="仿宋_GB2312" w:cs="TimesNewRoman"/>
          <w:kern w:val="0"/>
          <w:sz w:val="32"/>
          <w:szCs w:val="32"/>
        </w:rPr>
        <w:t>.住房保障支出（类）住房改革支出（款）购房补贴（项）202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年预算</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万元，比202</w:t>
      </w:r>
      <w:r>
        <w:rPr>
          <w:rFonts w:hint="eastAsia" w:ascii="TimesNewRoman" w:hAnsi="TimesNewRoman" w:eastAsia="仿宋_GB2312" w:cs="TimesNewRoman"/>
          <w:kern w:val="0"/>
          <w:sz w:val="32"/>
          <w:szCs w:val="32"/>
          <w:lang w:val="en-US" w:eastAsia="zh-CN"/>
        </w:rPr>
        <w:t>2</w:t>
      </w:r>
      <w:r>
        <w:rPr>
          <w:rFonts w:hint="eastAsia" w:ascii="TimesNewRoman" w:hAnsi="TimesNewRoman" w:eastAsia="仿宋_GB2312" w:cs="TimesNewRoman"/>
          <w:kern w:val="0"/>
          <w:sz w:val="32"/>
          <w:szCs w:val="32"/>
        </w:rPr>
        <w:t>年预算增加0.</w:t>
      </w:r>
      <w:r>
        <w:rPr>
          <w:rFonts w:hint="eastAsia" w:ascii="TimesNewRoman" w:hAnsi="TimesNewRoman" w:eastAsia="仿宋_GB2312" w:cs="TimesNewRoman"/>
          <w:kern w:val="0"/>
          <w:sz w:val="32"/>
          <w:szCs w:val="32"/>
          <w:lang w:val="en-US" w:eastAsia="zh-CN"/>
        </w:rPr>
        <w:t>88</w:t>
      </w:r>
      <w:r>
        <w:rPr>
          <w:rFonts w:hint="eastAsia" w:ascii="TimesNewRoman" w:hAnsi="TimesNewRoman" w:eastAsia="仿宋_GB2312" w:cs="TimesNewRoman"/>
          <w:kern w:val="0"/>
          <w:sz w:val="32"/>
          <w:szCs w:val="32"/>
        </w:rPr>
        <w:t>万元，增长</w:t>
      </w:r>
      <w:r>
        <w:rPr>
          <w:rFonts w:hint="eastAsia" w:ascii="TimesNewRoman" w:hAnsi="TimesNewRoman" w:eastAsia="仿宋_GB2312" w:cs="TimesNewRoman"/>
          <w:kern w:val="0"/>
          <w:sz w:val="32"/>
          <w:szCs w:val="32"/>
          <w:lang w:val="en-US" w:eastAsia="zh-CN"/>
        </w:rPr>
        <w:t>41.51</w:t>
      </w:r>
      <w:r>
        <w:rPr>
          <w:rFonts w:hint="eastAsia" w:ascii="TimesNewRoman" w:hAnsi="TimesNewRoman" w:eastAsia="仿宋_GB2312" w:cs="TimesNewRoman"/>
          <w:kern w:val="0"/>
          <w:sz w:val="32"/>
          <w:szCs w:val="32"/>
        </w:rPr>
        <w:t>%，增长原因主要是</w:t>
      </w:r>
      <w:r>
        <w:rPr>
          <w:rFonts w:hint="eastAsia" w:ascii="TimesNewRoman" w:hAnsi="TimesNewRoman" w:eastAsia="仿宋_GB2312" w:cs="TimesNewRoman"/>
          <w:kern w:val="0"/>
          <w:sz w:val="32"/>
          <w:szCs w:val="32"/>
          <w:lang w:eastAsia="zh-CN"/>
        </w:rPr>
        <w:t>公积金基数调整。</w:t>
      </w:r>
    </w:p>
    <w:p w14:paraId="3D3A55D4">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六、关于2023年一般公共预算基本支出表的说明</w:t>
      </w:r>
    </w:p>
    <w:p w14:paraId="53BF2AAF">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2023年一般公共预算基本支出</w:t>
      </w:r>
      <w:r>
        <w:rPr>
          <w:rFonts w:hint="eastAsia" w:ascii="TimesNewRoman" w:hAnsi="TimesNewRoman" w:eastAsia="仿宋_GB2312" w:cs="TimesNewRoman"/>
          <w:kern w:val="0"/>
          <w:sz w:val="32"/>
          <w:szCs w:val="32"/>
          <w:lang w:val="en-US" w:eastAsia="zh-CN"/>
        </w:rPr>
        <w:t>90.46</w:t>
      </w:r>
      <w:r>
        <w:rPr>
          <w:rFonts w:hint="eastAsia" w:ascii="TimesNewRoman" w:hAnsi="TimesNewRoman" w:eastAsia="仿宋_GB2312" w:cs="TimesNewRoman"/>
          <w:kern w:val="0"/>
          <w:sz w:val="32"/>
          <w:szCs w:val="32"/>
        </w:rPr>
        <w:t>万元，其中，人员经费</w:t>
      </w:r>
      <w:r>
        <w:rPr>
          <w:rFonts w:hint="eastAsia" w:ascii="TimesNewRoman" w:hAnsi="TimesNewRoman" w:eastAsia="仿宋_GB2312" w:cs="TimesNewRoman"/>
          <w:kern w:val="0"/>
          <w:sz w:val="32"/>
          <w:szCs w:val="32"/>
          <w:lang w:val="en-US" w:eastAsia="zh-CN"/>
        </w:rPr>
        <w:t>82.91</w:t>
      </w:r>
      <w:r>
        <w:rPr>
          <w:rFonts w:hint="eastAsia" w:ascii="TimesNewRoman" w:hAnsi="TimesNewRoman" w:eastAsia="仿宋_GB2312" w:cs="TimesNewRoman"/>
          <w:kern w:val="0"/>
          <w:sz w:val="32"/>
          <w:szCs w:val="32"/>
        </w:rPr>
        <w:t>万元，公用经费</w:t>
      </w:r>
      <w:r>
        <w:rPr>
          <w:rFonts w:hint="eastAsia" w:ascii="TimesNewRoman" w:hAnsi="TimesNewRoman" w:eastAsia="仿宋_GB2312" w:cs="TimesNewRoman"/>
          <w:kern w:val="0"/>
          <w:sz w:val="32"/>
          <w:szCs w:val="32"/>
          <w:lang w:val="en-US" w:eastAsia="zh-CN"/>
        </w:rPr>
        <w:t>7.55</w:t>
      </w:r>
      <w:r>
        <w:rPr>
          <w:rFonts w:hint="eastAsia" w:ascii="TimesNewRoman" w:hAnsi="TimesNewRoman" w:eastAsia="仿宋_GB2312" w:cs="TimesNewRoman"/>
          <w:kern w:val="0"/>
          <w:sz w:val="32"/>
          <w:szCs w:val="32"/>
        </w:rPr>
        <w:t>万元。</w:t>
      </w:r>
    </w:p>
    <w:p w14:paraId="21A0F145">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（一）人员经费</w:t>
      </w:r>
      <w:r>
        <w:rPr>
          <w:rFonts w:hint="eastAsia" w:ascii="TimesNewRoman" w:hAnsi="TimesNewRoman" w:eastAsia="仿宋_GB2312" w:cs="TimesNewRoman"/>
          <w:b/>
          <w:kern w:val="0"/>
          <w:sz w:val="32"/>
          <w:szCs w:val="32"/>
          <w:lang w:val="en-US" w:eastAsia="zh-CN"/>
        </w:rPr>
        <w:t>82.91</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主要包括:基本工资、津贴补贴、奖金、绩效工资、机关事业单位基本养老保险费、职业年金缴费、职工基本医疗保险缴费、公务员医疗补助缴费、其他社会保障缴费、</w:t>
      </w:r>
      <w:r>
        <w:rPr>
          <w:rFonts w:hint="eastAsia" w:ascii="TimesNewRoman" w:hAnsi="TimesNewRoman" w:eastAsia="仿宋_GB2312" w:cs="TimesNewRoman"/>
          <w:kern w:val="0"/>
          <w:sz w:val="32"/>
          <w:szCs w:val="32"/>
          <w:lang w:eastAsia="zh-CN"/>
        </w:rPr>
        <w:t>办公费、</w:t>
      </w:r>
      <w:r>
        <w:rPr>
          <w:rFonts w:hint="eastAsia" w:ascii="TimesNewRoman" w:hAnsi="TimesNewRoman" w:eastAsia="仿宋_GB2312" w:cs="TimesNewRoman"/>
          <w:kern w:val="0"/>
          <w:sz w:val="32"/>
          <w:szCs w:val="32"/>
        </w:rPr>
        <w:t>工会经费、福利费、住房公积金、医疗费、其他工资福利支出、对其他个人和家庭的补助支出。</w:t>
      </w:r>
    </w:p>
    <w:p w14:paraId="7F22478C">
      <w:pPr>
        <w:ind w:firstLine="643"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b/>
          <w:kern w:val="0"/>
          <w:sz w:val="32"/>
          <w:szCs w:val="32"/>
        </w:rPr>
        <w:t>（二）公用经费</w:t>
      </w:r>
      <w:r>
        <w:rPr>
          <w:rFonts w:hint="eastAsia" w:ascii="TimesNewRoman" w:hAnsi="TimesNewRoman" w:eastAsia="仿宋_GB2312" w:cs="TimesNewRoman"/>
          <w:b/>
          <w:kern w:val="0"/>
          <w:sz w:val="32"/>
          <w:szCs w:val="32"/>
          <w:lang w:val="en-US" w:eastAsia="zh-CN"/>
        </w:rPr>
        <w:t>7.55</w:t>
      </w:r>
      <w:r>
        <w:rPr>
          <w:rFonts w:hint="eastAsia" w:ascii="TimesNewRoman" w:hAnsi="TimesNewRoman" w:eastAsia="仿宋_GB2312" w:cs="TimesNewRoman"/>
          <w:b/>
          <w:kern w:val="0"/>
          <w:sz w:val="32"/>
          <w:szCs w:val="32"/>
        </w:rPr>
        <w:t>万元，</w:t>
      </w:r>
      <w:r>
        <w:rPr>
          <w:rFonts w:hint="eastAsia" w:ascii="TimesNewRoman" w:hAnsi="TimesNewRoman" w:eastAsia="仿宋_GB2312" w:cs="TimesNewRoman"/>
          <w:kern w:val="0"/>
          <w:sz w:val="32"/>
          <w:szCs w:val="32"/>
        </w:rPr>
        <w:t>主要包括：其他交通费用、其他商品服务支出。</w:t>
      </w:r>
    </w:p>
    <w:p w14:paraId="65ED59AB">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七、关于2023年政府性基金预算支出表的说明</w:t>
      </w:r>
    </w:p>
    <w:p w14:paraId="15420265">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2023年政府性基金支出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万元，比2022年预算减少</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27.47</w:t>
      </w:r>
      <w:r>
        <w:rPr>
          <w:rFonts w:hint="eastAsia" w:ascii="TimesNewRoman" w:hAnsi="TimesNewRoman" w:eastAsia="仿宋_GB2312" w:cs="TimesNewRoman"/>
          <w:kern w:val="0"/>
          <w:sz w:val="32"/>
          <w:szCs w:val="32"/>
        </w:rPr>
        <w:t>%，主要原因是</w:t>
      </w:r>
      <w:r>
        <w:rPr>
          <w:rFonts w:hint="eastAsia" w:ascii="TimesNewRoman" w:hAnsi="TimesNewRoman" w:eastAsia="仿宋_GB2312" w:cs="TimesNewRoman"/>
          <w:kern w:val="0"/>
          <w:sz w:val="32"/>
          <w:szCs w:val="32"/>
          <w:lang w:eastAsia="zh-CN"/>
        </w:rPr>
        <w:t>基本支出减少</w:t>
      </w:r>
      <w:r>
        <w:rPr>
          <w:rFonts w:hint="eastAsia" w:ascii="TimesNewRoman" w:hAnsi="TimesNewRoman" w:eastAsia="仿宋_GB2312" w:cs="TimesNewRoman"/>
          <w:kern w:val="0"/>
          <w:sz w:val="32"/>
          <w:szCs w:val="32"/>
        </w:rPr>
        <w:t>。具体情况如下：</w:t>
      </w:r>
    </w:p>
    <w:p w14:paraId="799802D0">
      <w:pPr>
        <w:pStyle w:val="3"/>
        <w:adjustRightInd w:val="0"/>
        <w:snapToGrid w:val="0"/>
        <w:spacing w:before="0" w:beforeAutospacing="0" w:after="0" w:afterAutospacing="0" w:line="600" w:lineRule="exact"/>
        <w:ind w:firstLine="643" w:firstLineChars="200"/>
        <w:rPr>
          <w:rFonts w:hint="eastAsia" w:ascii="TimesNewRoman" w:hAnsi="TimesNewRoman" w:eastAsia="仿宋_GB2312" w:cs="TimesNewRoman"/>
          <w:kern w:val="0"/>
          <w:sz w:val="32"/>
          <w:szCs w:val="32"/>
          <w:lang w:val="en-US" w:eastAsia="zh-CN" w:bidi="ar-SA"/>
        </w:rPr>
      </w:pPr>
      <w:r>
        <w:rPr>
          <w:rFonts w:hint="eastAsia" w:ascii="仿宋_GB2312" w:hAnsi="仿宋" w:eastAsia="仿宋_GB2312"/>
          <w:b/>
          <w:sz w:val="32"/>
          <w:szCs w:val="32"/>
        </w:rPr>
        <w:t>（一）</w:t>
      </w:r>
      <w:r>
        <w:rPr>
          <w:rFonts w:hint="eastAsia" w:ascii="TimesNewRoman" w:hAnsi="TimesNewRoman" w:eastAsia="仿宋_GB2312" w:cs="TimesNewRoman"/>
          <w:b/>
          <w:kern w:val="0"/>
          <w:sz w:val="32"/>
          <w:szCs w:val="32"/>
          <w:lang w:val="en-US" w:eastAsia="zh-CN" w:bidi="ar-SA"/>
        </w:rPr>
        <w:t>城乡社区支出（类）国有土地使用权出让收入安排的支出（款）土地出让业务支出（项）</w:t>
      </w:r>
      <w:r>
        <w:rPr>
          <w:rFonts w:hint="eastAsia" w:ascii="TimesNewRoman" w:hAnsi="TimesNewRoman" w:eastAsia="仿宋_GB2312" w:cs="TimesNewRoman"/>
          <w:kern w:val="0"/>
          <w:sz w:val="32"/>
          <w:szCs w:val="32"/>
          <w:lang w:val="en-US" w:eastAsia="zh-CN" w:bidi="ar-SA"/>
        </w:rPr>
        <w:t>22.1万元，比2022年预算</w:t>
      </w:r>
      <w:r>
        <w:rPr>
          <w:rFonts w:hint="eastAsia" w:ascii="TimesNewRoman" w:hAnsi="TimesNewRoman" w:eastAsia="仿宋_GB2312" w:cs="TimesNewRoman"/>
          <w:kern w:val="0"/>
          <w:sz w:val="32"/>
          <w:szCs w:val="32"/>
        </w:rPr>
        <w:t>减少</w:t>
      </w:r>
      <w:r>
        <w:rPr>
          <w:rFonts w:hint="eastAsia" w:ascii="TimesNewRoman" w:hAnsi="TimesNewRoman" w:eastAsia="仿宋_GB2312" w:cs="TimesNewRoman"/>
          <w:kern w:val="0"/>
          <w:sz w:val="32"/>
          <w:szCs w:val="32"/>
          <w:lang w:val="en-US" w:eastAsia="zh-CN"/>
        </w:rPr>
        <w:t>8.37</w:t>
      </w:r>
      <w:r>
        <w:rPr>
          <w:rFonts w:hint="eastAsia" w:ascii="TimesNewRoman" w:hAnsi="TimesNewRoman" w:eastAsia="仿宋_GB2312" w:cs="TimesNewRoman"/>
          <w:kern w:val="0"/>
          <w:sz w:val="32"/>
          <w:szCs w:val="32"/>
        </w:rPr>
        <w:t>万元，下降</w:t>
      </w:r>
      <w:r>
        <w:rPr>
          <w:rFonts w:hint="eastAsia" w:ascii="TimesNewRoman" w:hAnsi="TimesNewRoman" w:eastAsia="仿宋_GB2312" w:cs="TimesNewRoman"/>
          <w:kern w:val="0"/>
          <w:sz w:val="32"/>
          <w:szCs w:val="32"/>
          <w:lang w:val="en-US" w:eastAsia="zh-CN"/>
        </w:rPr>
        <w:t>27.47</w:t>
      </w:r>
      <w:r>
        <w:rPr>
          <w:rFonts w:hint="eastAsia" w:ascii="TimesNewRoman" w:hAnsi="TimesNewRoman" w:eastAsia="仿宋_GB2312" w:cs="TimesNewRoman"/>
          <w:kern w:val="0"/>
          <w:sz w:val="32"/>
          <w:szCs w:val="32"/>
        </w:rPr>
        <w:t>%</w:t>
      </w:r>
      <w:r>
        <w:rPr>
          <w:rFonts w:hint="eastAsia" w:ascii="TimesNewRoman" w:hAnsi="TimesNewRoman" w:eastAsia="仿宋_GB2312" w:cs="TimesNewRoman"/>
          <w:kern w:val="0"/>
          <w:sz w:val="32"/>
          <w:szCs w:val="32"/>
          <w:lang w:val="en-US" w:eastAsia="zh-CN" w:bidi="ar-SA"/>
        </w:rPr>
        <w:t>，原因主要是</w:t>
      </w:r>
      <w:r>
        <w:rPr>
          <w:rFonts w:hint="eastAsia" w:ascii="TimesNewRoman" w:hAnsi="TimesNewRoman" w:eastAsia="仿宋_GB2312" w:cs="TimesNewRoman"/>
          <w:kern w:val="0"/>
          <w:sz w:val="32"/>
          <w:szCs w:val="32"/>
          <w:lang w:eastAsia="zh-CN"/>
        </w:rPr>
        <w:t>基本支出减少。</w:t>
      </w:r>
    </w:p>
    <w:p w14:paraId="7246476B">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八、关于2023年国有资本经营预算支出表的说明</w:t>
      </w:r>
    </w:p>
    <w:p w14:paraId="023422B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2023年没有国有资本经营预算拨款收入，也没有使用国有资本经营预算拨款安排的支出。</w:t>
      </w:r>
    </w:p>
    <w:p w14:paraId="490B305F">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九、关于2023年项目支出表的说明</w:t>
      </w:r>
    </w:p>
    <w:p w14:paraId="04AFB50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2023年预算共安排项目支出</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kern w:val="0"/>
          <w:sz w:val="32"/>
          <w:szCs w:val="32"/>
          <w:lang w:eastAsia="zh-CN"/>
        </w:rPr>
        <w:t>与</w:t>
      </w:r>
      <w:r>
        <w:rPr>
          <w:rFonts w:hint="eastAsia" w:ascii="TimesNewRoman" w:hAnsi="TimesNewRoman" w:eastAsia="仿宋_GB2312" w:cs="TimesNewRoman"/>
          <w:kern w:val="0"/>
          <w:sz w:val="32"/>
          <w:szCs w:val="32"/>
        </w:rPr>
        <w:t>2022年预算</w:t>
      </w:r>
      <w:r>
        <w:rPr>
          <w:rFonts w:hint="eastAsia" w:ascii="TimesNewRoman" w:hAnsi="TimesNewRoman" w:eastAsia="仿宋_GB2312" w:cs="TimesNewRoman"/>
          <w:kern w:val="0"/>
          <w:sz w:val="32"/>
          <w:szCs w:val="32"/>
          <w:lang w:eastAsia="zh-CN"/>
        </w:rPr>
        <w:t>一致</w:t>
      </w:r>
      <w:r>
        <w:rPr>
          <w:rFonts w:hint="eastAsia" w:ascii="TimesNewRoman" w:hAnsi="TimesNewRoman" w:eastAsia="仿宋_GB2312" w:cs="TimesNewRoman"/>
          <w:kern w:val="0"/>
          <w:sz w:val="32"/>
          <w:szCs w:val="32"/>
        </w:rPr>
        <w:t>。主要包括：本年财政拨款安排</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万元（其中，一般公共预算拨款安排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万元，政府性基金预算拨款安排</w:t>
      </w:r>
      <w:r>
        <w:rPr>
          <w:rFonts w:hint="eastAsia" w:ascii="TimesNewRoman" w:hAnsi="TimesNewRoman" w:eastAsia="仿宋_GB2312" w:cs="TimesNewRoman"/>
          <w:kern w:val="0"/>
          <w:sz w:val="32"/>
          <w:szCs w:val="32"/>
          <w:lang w:val="en-US" w:eastAsia="zh-CN"/>
        </w:rPr>
        <w:t>22.1</w:t>
      </w:r>
      <w:r>
        <w:rPr>
          <w:rFonts w:hint="eastAsia" w:ascii="TimesNewRoman" w:hAnsi="TimesNewRoman" w:eastAsia="仿宋_GB2312" w:cs="TimesNewRoman"/>
          <w:kern w:val="0"/>
          <w:sz w:val="32"/>
          <w:szCs w:val="32"/>
        </w:rPr>
        <w:t>万元），财政专户管理资金安排</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640FDC5">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十、关于2023年政府采购支出表的说明</w:t>
      </w:r>
    </w:p>
    <w:p w14:paraId="1B18D849">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2023年没有使用一般公共预算拨款、政府性基金预算拨款、国有资本经营预算拨款、财政专户管理资金和单位资金安排的政府采购支出。</w:t>
      </w:r>
    </w:p>
    <w:p w14:paraId="7A71E3B6">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十一、关于2023年政府购买服务支出表的说明</w:t>
      </w:r>
    </w:p>
    <w:p w14:paraId="3CA442AE">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2023年没有安排政府购买服务支出。</w:t>
      </w:r>
    </w:p>
    <w:p w14:paraId="5D1F3805">
      <w:pPr>
        <w:pStyle w:val="3"/>
        <w:adjustRightInd w:val="0"/>
        <w:snapToGrid w:val="0"/>
        <w:spacing w:line="560" w:lineRule="exact"/>
        <w:ind w:firstLine="627" w:firstLineChars="196"/>
        <w:rPr>
          <w:rFonts w:hint="eastAsia" w:ascii="TimesNewRoman" w:hAnsi="TimesNewRoman" w:eastAsia="黑体" w:cs="TimesNewRoman"/>
          <w:bCs/>
          <w:sz w:val="32"/>
          <w:szCs w:val="32"/>
        </w:rPr>
      </w:pPr>
      <w:r>
        <w:rPr>
          <w:rFonts w:hint="eastAsia" w:ascii="TimesNewRoman" w:hAnsi="TimesNewRoman" w:eastAsia="黑体" w:cs="TimesNewRoman"/>
          <w:bCs/>
          <w:sz w:val="32"/>
          <w:szCs w:val="32"/>
        </w:rPr>
        <w:t>十二、其他重要事项情况说明</w:t>
      </w:r>
    </w:p>
    <w:p w14:paraId="392CE8C6">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（一）项目及绩效目标情况。</w:t>
      </w:r>
    </w:p>
    <w:p w14:paraId="565B974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1、“国土资源业务费”项目。</w:t>
      </w:r>
    </w:p>
    <w:p w14:paraId="0D3D0241">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（1）项目概述</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08942C2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（2）立项依据</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根据安徽省自然资源厅皖自然资用函（2020）7号《关于淮北市开发区有关审核意见的批复》、《淮北市政府创建国家级高新区会议纪要》（2020年第10期）、安徽省自然资源厅皖自然资函（2020）34号《关于推进规划用地“多审合一”、"多证合一"工作的通知》、淮自然资规（2019）38号《关于支持民营经济高质量发展的意见》。二、封闭运行业务费：根据淮自然资规（2021）6号《关于委托行使自然资源和规划管理有关行政权力事项的通知》精神，市局授权给开发区分局8项行政审批权力，并将原规划分局划给国土分局</w:t>
      </w:r>
      <w:r>
        <w:rPr>
          <w:rFonts w:hint="eastAsia" w:ascii="TimesNewRoman" w:hAnsi="TimesNewRoman" w:eastAsia="仿宋_GB2312" w:cs="TimesNewRoman"/>
          <w:kern w:val="0"/>
          <w:sz w:val="32"/>
          <w:szCs w:val="32"/>
          <w:lang w:val="en-US" w:eastAsia="zh-CN"/>
        </w:rPr>
        <w:t>合署</w:t>
      </w:r>
      <w:bookmarkStart w:id="0" w:name="_GoBack"/>
      <w:bookmarkEnd w:id="0"/>
      <w:r>
        <w:rPr>
          <w:rFonts w:hint="eastAsia" w:ascii="TimesNewRoman" w:hAnsi="TimesNewRoman" w:eastAsia="仿宋_GB2312" w:cs="TimesNewRoman"/>
          <w:kern w:val="0"/>
          <w:sz w:val="32"/>
          <w:szCs w:val="32"/>
        </w:rPr>
        <w:t>办公，增加了行政职能和工作人员，分局设立封闭运行办公室、征地管理科、土地利用科、规划管理科等四个内设机构和执法监察大队、国土资源信息中心、专网机房、档案室等，为封闭运行工作服务。三、土地节约集约评价更新经费：根据自然资源部自然资办函【2020】1007号和皖自然资用函【2020】95号《关于开展建设用地节约集约利用状况评价有关工作的通知》。四、开发区扩区业务费：根据安徽省自然资源厅皖自然资用函（2020）7号《关于淮北市开发区有关审核意见的批复》、淮北市人民政府《创建国家级高新区会议纪要》（2020年第10期）。五、土地资本运营业务费：省7部委皖自然资规（2019）3号《关于印发完善建设用地使用权转让、出租、抵押二级市场实施意见的通知》、《关于进一步优化工业用地出让工作流程的汇报》（淮北市自然资源和规划局2020年第15次局务会）。</w:t>
      </w:r>
    </w:p>
    <w:p w14:paraId="2006BFC8">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（3）实施主体</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淮北市国土资源局开发区分局</w:t>
      </w:r>
    </w:p>
    <w:p w14:paraId="5E2B584B">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（4）起止时间</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202</w:t>
      </w:r>
      <w:r>
        <w:rPr>
          <w:rFonts w:hint="eastAsia" w:ascii="TimesNewRoman" w:hAnsi="TimesNewRoman" w:eastAsia="仿宋_GB2312" w:cs="TimesNewRoman"/>
          <w:kern w:val="0"/>
          <w:sz w:val="32"/>
          <w:szCs w:val="32"/>
          <w:lang w:val="en-US" w:eastAsia="zh-CN"/>
        </w:rPr>
        <w:t>3.0</w:t>
      </w:r>
      <w:r>
        <w:rPr>
          <w:rFonts w:hint="eastAsia" w:ascii="TimesNewRoman" w:hAnsi="TimesNewRoman" w:eastAsia="仿宋_GB2312" w:cs="TimesNewRoman"/>
          <w:kern w:val="0"/>
          <w:sz w:val="32"/>
          <w:szCs w:val="32"/>
        </w:rPr>
        <w:t>1-202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12</w:t>
      </w:r>
    </w:p>
    <w:p w14:paraId="09BBA8BB">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（5）项目内容</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一、土地基础业务费：土地利用现状调查，地籍调查，土地详查。二、封闭运行业务费：开发区土地报批费用，土地使用权出让、转让划拨费用，土地使用权抵押登记、协助法院查封土地。三、土地节约集约评价更新费：是国家对开发区用地审核管理的指令性工作。为省级开发区扩区升级的审核依据和必要条件。由开发区国土分局配合省国土资源厅土地勘测规划院组织实施，大量的内业整理，外业测量工作经费。四、开发区扩区业务费：开发区实施扩区工作，新区项目供地费用，外业调查、勘测费用，内业资料编制、项目报告等。</w:t>
      </w:r>
    </w:p>
    <w:p w14:paraId="14F1D434">
      <w:pPr>
        <w:ind w:firstLine="640" w:firstLineChars="200"/>
        <w:rPr>
          <w:rFonts w:hint="eastAsia" w:ascii="TimesNewRoman" w:hAnsi="TimesNewRoman" w:eastAsia="仿宋_GB2312" w:cs="TimesNewRoman"/>
          <w:kern w:val="0"/>
          <w:sz w:val="32"/>
          <w:szCs w:val="32"/>
          <w:lang w:val="en-US" w:eastAsia="zh-CN"/>
        </w:rPr>
      </w:pPr>
      <w:r>
        <w:rPr>
          <w:rFonts w:hint="eastAsia" w:ascii="TimesNewRoman" w:hAnsi="TimesNewRoman" w:eastAsia="仿宋_GB2312" w:cs="TimesNewRoman"/>
          <w:kern w:val="0"/>
          <w:sz w:val="32"/>
          <w:szCs w:val="32"/>
        </w:rPr>
        <w:t>（6）年度预算安排</w:t>
      </w:r>
      <w:r>
        <w:rPr>
          <w:rFonts w:hint="eastAsia" w:ascii="TimesNewRoman" w:hAnsi="TimesNewRoman" w:eastAsia="仿宋_GB2312" w:cs="TimesNewRoman"/>
          <w:kern w:val="0"/>
          <w:sz w:val="32"/>
          <w:szCs w:val="32"/>
          <w:lang w:eastAsia="zh-CN"/>
        </w:rPr>
        <w:t>。</w:t>
      </w:r>
      <w:r>
        <w:rPr>
          <w:rFonts w:hint="eastAsia" w:ascii="TimesNewRoman" w:hAnsi="TimesNewRoman" w:eastAsia="仿宋_GB2312" w:cs="TimesNewRoman"/>
          <w:kern w:val="0"/>
          <w:sz w:val="32"/>
          <w:szCs w:val="32"/>
        </w:rPr>
        <w:t>19万元</w:t>
      </w:r>
      <w:r>
        <w:rPr>
          <w:rFonts w:hint="eastAsia" w:ascii="TimesNewRoman" w:hAnsi="TimesNewRoman" w:eastAsia="仿宋_GB2312" w:cs="TimesNewRoman"/>
          <w:kern w:val="0"/>
          <w:sz w:val="32"/>
          <w:szCs w:val="32"/>
          <w:lang w:eastAsia="zh-CN"/>
        </w:rPr>
        <w:t>。</w:t>
      </w:r>
    </w:p>
    <w:p w14:paraId="27BBCAE7">
      <w:pPr>
        <w:ind w:firstLine="640" w:firstLineChars="200"/>
        <w:rPr>
          <w:rFonts w:hint="eastAsia" w:ascii="TimesNewRoman" w:hAnsi="TimesNewRoman" w:eastAsia="仿宋_GB2312" w:cs="TimesNewRoman"/>
          <w:kern w:val="0"/>
          <w:sz w:val="32"/>
          <w:szCs w:val="32"/>
          <w:lang w:eastAsia="zh-CN"/>
        </w:rPr>
      </w:pPr>
      <w:r>
        <w:rPr>
          <w:rFonts w:hint="eastAsia" w:ascii="TimesNewRoman" w:hAnsi="TimesNewRoman" w:eastAsia="仿宋_GB2312" w:cs="TimesNewRoman"/>
          <w:kern w:val="0"/>
          <w:sz w:val="32"/>
          <w:szCs w:val="32"/>
        </w:rPr>
        <w:t>（7）绩效目标</w:t>
      </w:r>
      <w:r>
        <w:rPr>
          <w:rFonts w:hint="eastAsia" w:ascii="TimesNewRoman" w:hAnsi="TimesNewRoman" w:eastAsia="仿宋_GB2312" w:cs="TimesNewRoman"/>
          <w:kern w:val="0"/>
          <w:sz w:val="32"/>
          <w:szCs w:val="32"/>
          <w:lang w:eastAsia="zh-CN"/>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723"/>
        <w:gridCol w:w="282"/>
        <w:gridCol w:w="477"/>
        <w:gridCol w:w="2872"/>
        <w:gridCol w:w="1848"/>
        <w:gridCol w:w="2380"/>
      </w:tblGrid>
      <w:tr w14:paraId="5774C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9020" w:type="dxa"/>
            <w:gridSpan w:val="7"/>
            <w:tcBorders>
              <w:top w:val="nil"/>
              <w:left w:val="nil"/>
              <w:bottom w:val="nil"/>
              <w:right w:val="nil"/>
            </w:tcBorders>
            <w:noWrap w:val="0"/>
            <w:vAlign w:val="center"/>
          </w:tcPr>
          <w:p w14:paraId="303272BF">
            <w:pPr>
              <w:widowControl/>
              <w:jc w:val="center"/>
              <w:textAlignment w:val="center"/>
              <w:rPr>
                <w:rFonts w:ascii="宋体" w:cs="宋体"/>
                <w:b/>
                <w:bCs/>
                <w:szCs w:val="32"/>
              </w:rPr>
            </w:pPr>
            <w:r>
              <w:rPr>
                <w:rFonts w:hint="eastAsia" w:ascii="宋体" w:hAnsi="宋体" w:eastAsia="宋体" w:cs="宋体"/>
                <w:b/>
                <w:color w:val="000000"/>
                <w:kern w:val="0"/>
                <w:sz w:val="28"/>
                <w:szCs w:val="28"/>
              </w:rPr>
              <w:t>项目支出绩效目标表</w:t>
            </w:r>
          </w:p>
        </w:tc>
      </w:tr>
      <w:tr w14:paraId="3305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20" w:type="dxa"/>
            <w:gridSpan w:val="7"/>
            <w:tcBorders>
              <w:top w:val="nil"/>
              <w:left w:val="nil"/>
              <w:right w:val="nil"/>
            </w:tcBorders>
            <w:noWrap w:val="0"/>
            <w:vAlign w:val="center"/>
          </w:tcPr>
          <w:p w14:paraId="109733BA">
            <w:pPr>
              <w:widowControl/>
              <w:jc w:val="center"/>
              <w:textAlignment w:val="center"/>
              <w:rPr>
                <w:rFonts w:ascii="宋体" w:cs="宋体"/>
                <w:sz w:val="20"/>
              </w:rPr>
            </w:pPr>
            <w:r>
              <w:rPr>
                <w:rFonts w:hint="eastAsia" w:ascii="宋体" w:hAnsi="宋体" w:eastAsia="宋体" w:cs="宋体"/>
                <w:color w:val="000000"/>
                <w:kern w:val="0"/>
                <w:sz w:val="20"/>
                <w:szCs w:val="20"/>
              </w:rPr>
              <w:t xml:space="preserve"> （2023年度）                                </w:t>
            </w:r>
          </w:p>
        </w:tc>
      </w:tr>
      <w:tr w14:paraId="0569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0FE1661E">
            <w:pPr>
              <w:widowControl/>
              <w:jc w:val="center"/>
              <w:textAlignment w:val="center"/>
              <w:rPr>
                <w:rFonts w:ascii="宋体" w:cs="宋体"/>
                <w:sz w:val="20"/>
              </w:rPr>
            </w:pPr>
            <w:r>
              <w:rPr>
                <w:rFonts w:hint="eastAsia" w:ascii="宋体" w:hAnsi="宋体" w:eastAsia="宋体" w:cs="宋体"/>
                <w:color w:val="000000"/>
                <w:kern w:val="0"/>
                <w:sz w:val="20"/>
                <w:szCs w:val="20"/>
              </w:rPr>
              <w:t>项目名称</w:t>
            </w:r>
          </w:p>
        </w:tc>
        <w:tc>
          <w:tcPr>
            <w:tcW w:w="7577" w:type="dxa"/>
            <w:gridSpan w:val="4"/>
            <w:tcBorders>
              <w:tl2br w:val="nil"/>
              <w:tr2bl w:val="nil"/>
            </w:tcBorders>
            <w:noWrap w:val="0"/>
            <w:vAlign w:val="center"/>
          </w:tcPr>
          <w:p w14:paraId="0631F634">
            <w:pPr>
              <w:jc w:val="center"/>
              <w:rPr>
                <w:rFonts w:ascii="宋体" w:cs="宋体"/>
                <w:sz w:val="20"/>
              </w:rPr>
            </w:pPr>
            <w:r>
              <w:rPr>
                <w:rFonts w:hint="eastAsia"/>
                <w:color w:val="000000"/>
                <w:sz w:val="20"/>
                <w:szCs w:val="20"/>
              </w:rPr>
              <w:t>国土资源业务费　</w:t>
            </w:r>
          </w:p>
        </w:tc>
      </w:tr>
      <w:tr w14:paraId="3A8B0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43" w:type="dxa"/>
            <w:gridSpan w:val="3"/>
            <w:tcBorders>
              <w:tl2br w:val="nil"/>
              <w:tr2bl w:val="nil"/>
            </w:tcBorders>
            <w:noWrap w:val="0"/>
            <w:vAlign w:val="center"/>
          </w:tcPr>
          <w:p w14:paraId="61BAB2B9">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主管部门   及代码</w:t>
            </w:r>
          </w:p>
        </w:tc>
        <w:tc>
          <w:tcPr>
            <w:tcW w:w="3349" w:type="dxa"/>
            <w:gridSpan w:val="2"/>
            <w:tcBorders>
              <w:tl2br w:val="nil"/>
              <w:tr2bl w:val="nil"/>
            </w:tcBorders>
            <w:noWrap w:val="0"/>
            <w:vAlign w:val="center"/>
          </w:tcPr>
          <w:p w14:paraId="79659FB3">
            <w:pPr>
              <w:jc w:val="center"/>
              <w:rPr>
                <w:rFonts w:hint="eastAsia" w:ascii="宋体" w:eastAsia="宋体" w:cs="宋体"/>
                <w:sz w:val="20"/>
                <w:lang w:eastAsia="zh-CN"/>
              </w:rPr>
            </w:pPr>
            <w:r>
              <w:rPr>
                <w:rFonts w:hint="eastAsia" w:ascii="宋体" w:cs="宋体"/>
                <w:sz w:val="20"/>
                <w:lang w:val="en-US" w:eastAsia="zh-CN"/>
              </w:rPr>
              <w:t>201-</w:t>
            </w:r>
            <w:r>
              <w:rPr>
                <w:rFonts w:hint="eastAsia" w:ascii="宋体" w:cs="宋体"/>
                <w:sz w:val="20"/>
                <w:lang w:eastAsia="zh-CN"/>
              </w:rPr>
              <w:t>淮北市自然资源和规划局</w:t>
            </w:r>
          </w:p>
        </w:tc>
        <w:tc>
          <w:tcPr>
            <w:tcW w:w="1848" w:type="dxa"/>
            <w:tcBorders>
              <w:tl2br w:val="nil"/>
              <w:tr2bl w:val="nil"/>
            </w:tcBorders>
            <w:noWrap w:val="0"/>
            <w:vAlign w:val="center"/>
          </w:tcPr>
          <w:p w14:paraId="13288D79">
            <w:pPr>
              <w:widowControl/>
              <w:jc w:val="center"/>
              <w:textAlignment w:val="center"/>
            </w:pPr>
            <w:r>
              <w:rPr>
                <w:rFonts w:hint="eastAsia" w:ascii="宋体" w:hAnsi="宋体" w:eastAsia="宋体" w:cs="宋体"/>
                <w:color w:val="000000"/>
                <w:kern w:val="0"/>
                <w:sz w:val="20"/>
                <w:szCs w:val="20"/>
              </w:rPr>
              <w:t>实施单位</w:t>
            </w:r>
          </w:p>
        </w:tc>
        <w:tc>
          <w:tcPr>
            <w:tcW w:w="2380" w:type="dxa"/>
            <w:tcBorders>
              <w:tl2br w:val="nil"/>
              <w:tr2bl w:val="nil"/>
            </w:tcBorders>
            <w:noWrap w:val="0"/>
            <w:vAlign w:val="center"/>
          </w:tcPr>
          <w:p w14:paraId="25187718">
            <w:pPr>
              <w:jc w:val="center"/>
            </w:pPr>
            <w:r>
              <w:rPr>
                <w:rFonts w:hint="eastAsia"/>
                <w:color w:val="000000"/>
                <w:sz w:val="20"/>
                <w:szCs w:val="20"/>
              </w:rPr>
              <w:t>淮北市国土资源局开发区分局</w:t>
            </w:r>
          </w:p>
        </w:tc>
      </w:tr>
      <w:tr w14:paraId="32E7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tcBorders>
              <w:tl2br w:val="nil"/>
              <w:tr2bl w:val="nil"/>
            </w:tcBorders>
            <w:noWrap w:val="0"/>
            <w:vAlign w:val="center"/>
          </w:tcPr>
          <w:p w14:paraId="3494CCBC">
            <w:pPr>
              <w:widowControl/>
              <w:jc w:val="center"/>
              <w:textAlignment w:val="center"/>
              <w:rPr>
                <w:rFonts w:ascii="宋体" w:cs="宋体"/>
                <w:sz w:val="20"/>
              </w:rPr>
            </w:pPr>
            <w:r>
              <w:rPr>
                <w:rFonts w:hint="eastAsia" w:ascii="宋体" w:hAnsi="宋体" w:eastAsia="宋体" w:cs="宋体"/>
                <w:color w:val="000000"/>
                <w:kern w:val="0"/>
                <w:sz w:val="20"/>
                <w:szCs w:val="20"/>
              </w:rPr>
              <w:t>项目来源</w:t>
            </w:r>
          </w:p>
        </w:tc>
        <w:tc>
          <w:tcPr>
            <w:tcW w:w="3349" w:type="dxa"/>
            <w:gridSpan w:val="2"/>
            <w:tcBorders>
              <w:tl2br w:val="nil"/>
              <w:tr2bl w:val="nil"/>
            </w:tcBorders>
            <w:noWrap w:val="0"/>
            <w:vAlign w:val="center"/>
          </w:tcPr>
          <w:p w14:paraId="7AC15C04">
            <w:pPr>
              <w:jc w:val="center"/>
              <w:rPr>
                <w:rFonts w:hint="eastAsia" w:ascii="宋体" w:eastAsia="宋体" w:cs="宋体"/>
                <w:sz w:val="20"/>
                <w:lang w:eastAsia="zh-CN"/>
              </w:rPr>
            </w:pPr>
            <w:r>
              <w:rPr>
                <w:rFonts w:hint="eastAsia" w:ascii="宋体" w:cs="宋体"/>
                <w:sz w:val="20"/>
              </w:rPr>
              <w:t>1-本级申报项目</w:t>
            </w:r>
          </w:p>
        </w:tc>
        <w:tc>
          <w:tcPr>
            <w:tcW w:w="1848" w:type="dxa"/>
            <w:tcBorders>
              <w:tl2br w:val="nil"/>
              <w:tr2bl w:val="nil"/>
            </w:tcBorders>
            <w:noWrap w:val="0"/>
            <w:vAlign w:val="center"/>
          </w:tcPr>
          <w:p w14:paraId="50083AAF">
            <w:pPr>
              <w:widowControl/>
              <w:jc w:val="center"/>
              <w:textAlignment w:val="center"/>
            </w:pPr>
            <w:r>
              <w:rPr>
                <w:rFonts w:hint="eastAsia" w:ascii="宋体" w:hAnsi="宋体" w:eastAsia="宋体" w:cs="宋体"/>
                <w:color w:val="000000"/>
                <w:kern w:val="0"/>
                <w:sz w:val="20"/>
                <w:szCs w:val="20"/>
              </w:rPr>
              <w:t>项目期</w:t>
            </w:r>
          </w:p>
        </w:tc>
        <w:tc>
          <w:tcPr>
            <w:tcW w:w="2380" w:type="dxa"/>
            <w:tcBorders>
              <w:tl2br w:val="nil"/>
              <w:tr2bl w:val="nil"/>
            </w:tcBorders>
            <w:noWrap w:val="0"/>
            <w:vAlign w:val="center"/>
          </w:tcPr>
          <w:p w14:paraId="28754B8E">
            <w:pPr>
              <w:jc w:val="center"/>
              <w:rPr>
                <w:rFonts w:hint="default" w:eastAsia="宋体"/>
                <w:lang w:val="en-US" w:eastAsia="zh-CN"/>
              </w:rPr>
            </w:pPr>
            <w:r>
              <w:rPr>
                <w:rFonts w:hint="eastAsia"/>
                <w:lang w:val="en-US" w:eastAsia="zh-CN"/>
              </w:rPr>
              <w:t>2023.1-2023.12</w:t>
            </w:r>
          </w:p>
        </w:tc>
      </w:tr>
      <w:tr w14:paraId="38131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restart"/>
            <w:tcBorders>
              <w:tl2br w:val="nil"/>
              <w:tr2bl w:val="nil"/>
            </w:tcBorders>
            <w:noWrap w:val="0"/>
            <w:vAlign w:val="center"/>
          </w:tcPr>
          <w:p w14:paraId="0B029220">
            <w:pPr>
              <w:widowControl/>
              <w:jc w:val="center"/>
              <w:textAlignment w:val="center"/>
              <w:rPr>
                <w:rFonts w:ascii="宋体" w:cs="宋体"/>
                <w:sz w:val="20"/>
              </w:rPr>
            </w:pPr>
            <w:r>
              <w:rPr>
                <w:rFonts w:hint="eastAsia" w:ascii="宋体" w:hAnsi="宋体" w:eastAsia="宋体" w:cs="宋体"/>
                <w:color w:val="000000"/>
                <w:kern w:val="0"/>
                <w:sz w:val="20"/>
                <w:szCs w:val="20"/>
              </w:rPr>
              <w:t>项目资金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（万元）</w:t>
            </w:r>
          </w:p>
        </w:tc>
        <w:tc>
          <w:tcPr>
            <w:tcW w:w="3349" w:type="dxa"/>
            <w:gridSpan w:val="2"/>
            <w:tcBorders>
              <w:tl2br w:val="nil"/>
              <w:tr2bl w:val="nil"/>
            </w:tcBorders>
            <w:noWrap w:val="0"/>
            <w:vAlign w:val="center"/>
          </w:tcPr>
          <w:p w14:paraId="5B2BF7DB">
            <w:pPr>
              <w:widowControl/>
              <w:jc w:val="left"/>
              <w:textAlignment w:val="center"/>
              <w:rPr>
                <w:rFonts w:ascii="宋体" w:cs="宋体"/>
                <w:sz w:val="20"/>
              </w:rPr>
            </w:pPr>
            <w:r>
              <w:rPr>
                <w:rFonts w:hint="eastAsia" w:ascii="宋体" w:hAnsi="宋体" w:eastAsia="宋体" w:cs="宋体"/>
                <w:color w:val="000000"/>
                <w:kern w:val="0"/>
                <w:sz w:val="20"/>
                <w:szCs w:val="20"/>
              </w:rPr>
              <w:t xml:space="preserve"> 年度资金总额：</w:t>
            </w:r>
          </w:p>
        </w:tc>
        <w:tc>
          <w:tcPr>
            <w:tcW w:w="4228" w:type="dxa"/>
            <w:gridSpan w:val="2"/>
            <w:tcBorders>
              <w:tl2br w:val="nil"/>
              <w:tr2bl w:val="nil"/>
            </w:tcBorders>
            <w:noWrap w:val="0"/>
            <w:vAlign w:val="center"/>
          </w:tcPr>
          <w:p w14:paraId="403FF7C5">
            <w:pPr>
              <w:jc w:val="right"/>
              <w:rPr>
                <w:rFonts w:hint="default" w:ascii="宋体" w:eastAsia="宋体" w:cs="宋体"/>
                <w:sz w:val="20"/>
                <w:lang w:val="en-US" w:eastAsia="zh-CN"/>
              </w:rPr>
            </w:pPr>
            <w:r>
              <w:rPr>
                <w:rFonts w:hint="eastAsia" w:ascii="宋体" w:cs="宋体"/>
                <w:sz w:val="20"/>
                <w:lang w:val="en-US" w:eastAsia="zh-CN"/>
              </w:rPr>
              <w:t>19</w:t>
            </w:r>
          </w:p>
        </w:tc>
      </w:tr>
      <w:tr w14:paraId="3E7E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60C6044D">
            <w:pPr>
              <w:jc w:val="center"/>
              <w:rPr>
                <w:rFonts w:ascii="宋体" w:cs="宋体"/>
                <w:sz w:val="20"/>
              </w:rPr>
            </w:pPr>
          </w:p>
        </w:tc>
        <w:tc>
          <w:tcPr>
            <w:tcW w:w="3349" w:type="dxa"/>
            <w:gridSpan w:val="2"/>
            <w:tcBorders>
              <w:tl2br w:val="nil"/>
              <w:tr2bl w:val="nil"/>
            </w:tcBorders>
            <w:noWrap w:val="0"/>
            <w:vAlign w:val="center"/>
          </w:tcPr>
          <w:p w14:paraId="6A48D5AE">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其中：财政拨款</w:t>
            </w:r>
          </w:p>
        </w:tc>
        <w:tc>
          <w:tcPr>
            <w:tcW w:w="4228" w:type="dxa"/>
            <w:gridSpan w:val="2"/>
            <w:tcBorders>
              <w:tl2br w:val="nil"/>
              <w:tr2bl w:val="nil"/>
            </w:tcBorders>
            <w:noWrap w:val="0"/>
            <w:vAlign w:val="center"/>
          </w:tcPr>
          <w:p w14:paraId="7147C97E">
            <w:pPr>
              <w:jc w:val="right"/>
              <w:rPr>
                <w:rFonts w:hint="default" w:ascii="宋体" w:eastAsia="宋体" w:cs="宋体"/>
                <w:sz w:val="20"/>
                <w:lang w:val="en-US" w:eastAsia="zh-CN"/>
              </w:rPr>
            </w:pPr>
          </w:p>
        </w:tc>
      </w:tr>
      <w:tr w14:paraId="7967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443" w:type="dxa"/>
            <w:gridSpan w:val="3"/>
            <w:vMerge w:val="continue"/>
            <w:tcBorders>
              <w:tl2br w:val="nil"/>
              <w:tr2bl w:val="nil"/>
            </w:tcBorders>
            <w:noWrap w:val="0"/>
            <w:vAlign w:val="center"/>
          </w:tcPr>
          <w:p w14:paraId="22E9296C">
            <w:pPr>
              <w:jc w:val="center"/>
              <w:rPr>
                <w:rFonts w:ascii="宋体" w:cs="宋体"/>
                <w:sz w:val="20"/>
              </w:rPr>
            </w:pPr>
          </w:p>
        </w:tc>
        <w:tc>
          <w:tcPr>
            <w:tcW w:w="3349" w:type="dxa"/>
            <w:gridSpan w:val="2"/>
            <w:tcBorders>
              <w:tl2br w:val="nil"/>
              <w:tr2bl w:val="nil"/>
            </w:tcBorders>
            <w:noWrap w:val="0"/>
            <w:vAlign w:val="center"/>
          </w:tcPr>
          <w:p w14:paraId="6B83C6EF">
            <w:pPr>
              <w:widowControl/>
              <w:jc w:val="left"/>
              <w:textAlignment w:val="center"/>
              <w:rPr>
                <w:rFonts w:ascii="宋体" w:cs="宋体"/>
                <w:sz w:val="20"/>
              </w:rPr>
            </w:pPr>
            <w:r>
              <w:rPr>
                <w:rFonts w:hint="eastAsia" w:ascii="宋体" w:hAnsi="宋体" w:eastAsia="宋体" w:cs="宋体"/>
                <w:color w:val="000000"/>
                <w:kern w:val="0"/>
                <w:sz w:val="20"/>
                <w:szCs w:val="20"/>
              </w:rPr>
              <w:t xml:space="preserve">         上年结转</w:t>
            </w:r>
          </w:p>
        </w:tc>
        <w:tc>
          <w:tcPr>
            <w:tcW w:w="4228" w:type="dxa"/>
            <w:gridSpan w:val="2"/>
            <w:tcBorders>
              <w:tl2br w:val="nil"/>
              <w:tr2bl w:val="nil"/>
            </w:tcBorders>
            <w:noWrap w:val="0"/>
            <w:vAlign w:val="center"/>
          </w:tcPr>
          <w:p w14:paraId="56C9A59B">
            <w:pPr>
              <w:jc w:val="right"/>
              <w:rPr>
                <w:rFonts w:ascii="宋体" w:cs="宋体"/>
                <w:sz w:val="20"/>
              </w:rPr>
            </w:pPr>
          </w:p>
        </w:tc>
      </w:tr>
      <w:tr w14:paraId="00E3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43" w:type="dxa"/>
            <w:gridSpan w:val="3"/>
            <w:vMerge w:val="continue"/>
            <w:tcBorders>
              <w:tl2br w:val="nil"/>
              <w:tr2bl w:val="nil"/>
            </w:tcBorders>
            <w:noWrap w:val="0"/>
            <w:vAlign w:val="center"/>
          </w:tcPr>
          <w:p w14:paraId="015141CD">
            <w:pPr>
              <w:jc w:val="center"/>
              <w:rPr>
                <w:rFonts w:ascii="宋体" w:cs="宋体"/>
                <w:sz w:val="20"/>
              </w:rPr>
            </w:pPr>
          </w:p>
        </w:tc>
        <w:tc>
          <w:tcPr>
            <w:tcW w:w="3349" w:type="dxa"/>
            <w:gridSpan w:val="2"/>
            <w:tcBorders>
              <w:tl2br w:val="nil"/>
              <w:tr2bl w:val="nil"/>
            </w:tcBorders>
            <w:noWrap w:val="0"/>
            <w:vAlign w:val="center"/>
          </w:tcPr>
          <w:p w14:paraId="7CCD91E5">
            <w:pPr>
              <w:widowControl/>
              <w:jc w:val="left"/>
              <w:textAlignment w:val="center"/>
              <w:rPr>
                <w:rFonts w:ascii="宋体" w:cs="宋体"/>
                <w:sz w:val="20"/>
              </w:rPr>
            </w:pPr>
            <w:r>
              <w:rPr>
                <w:rFonts w:hint="eastAsia" w:ascii="宋体" w:hAnsi="宋体" w:eastAsia="宋体" w:cs="宋体"/>
                <w:color w:val="000000"/>
                <w:kern w:val="0"/>
                <w:sz w:val="20"/>
                <w:szCs w:val="20"/>
              </w:rPr>
              <w:t xml:space="preserve">         其他资金</w:t>
            </w:r>
          </w:p>
        </w:tc>
        <w:tc>
          <w:tcPr>
            <w:tcW w:w="4228" w:type="dxa"/>
            <w:gridSpan w:val="2"/>
            <w:tcBorders>
              <w:tl2br w:val="nil"/>
              <w:tr2bl w:val="nil"/>
            </w:tcBorders>
            <w:noWrap w:val="0"/>
            <w:vAlign w:val="center"/>
          </w:tcPr>
          <w:p w14:paraId="6AA10974">
            <w:pPr>
              <w:jc w:val="right"/>
              <w:rPr>
                <w:rFonts w:hint="default" w:ascii="宋体" w:eastAsia="宋体" w:cs="宋体"/>
                <w:sz w:val="20"/>
                <w:lang w:val="en-US" w:eastAsia="zh-CN"/>
              </w:rPr>
            </w:pPr>
            <w:r>
              <w:rPr>
                <w:rFonts w:hint="eastAsia" w:ascii="宋体" w:cs="宋体"/>
                <w:sz w:val="20"/>
                <w:lang w:val="en-US" w:eastAsia="zh-CN"/>
              </w:rPr>
              <w:t>19</w:t>
            </w:r>
          </w:p>
        </w:tc>
      </w:tr>
      <w:tr w14:paraId="633C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438" w:type="dxa"/>
            <w:tcBorders>
              <w:tl2br w:val="nil"/>
              <w:tr2bl w:val="nil"/>
            </w:tcBorders>
            <w:noWrap w:val="0"/>
            <w:vAlign w:val="center"/>
          </w:tcPr>
          <w:p w14:paraId="13AF1EAE">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年度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目标</w:t>
            </w:r>
          </w:p>
        </w:tc>
        <w:tc>
          <w:tcPr>
            <w:tcW w:w="8582" w:type="dxa"/>
            <w:gridSpan w:val="6"/>
            <w:tcBorders>
              <w:tl2br w:val="nil"/>
              <w:tr2bl w:val="nil"/>
            </w:tcBorders>
            <w:noWrap w:val="0"/>
            <w:vAlign w:val="center"/>
          </w:tcPr>
          <w:p w14:paraId="39E2276D">
            <w:pPr>
              <w:jc w:val="left"/>
              <w:rPr>
                <w:rFonts w:ascii="宋体" w:cs="宋体"/>
                <w:sz w:val="20"/>
              </w:rPr>
            </w:pPr>
            <w:r>
              <w:rPr>
                <w:rFonts w:hint="eastAsia"/>
                <w:sz w:val="20"/>
                <w:szCs w:val="20"/>
              </w:rPr>
              <w:t>目标1：做好人员培训、加强网络维护，对辖区内的土地进行前期的地籍调查、测量绘制，对成熟的地块进行规划设计、土地评估，公告等一系列工作</w:t>
            </w:r>
            <w:r>
              <w:rPr>
                <w:rFonts w:hint="eastAsia"/>
                <w:sz w:val="20"/>
                <w:szCs w:val="20"/>
              </w:rPr>
              <w:br w:type="textWrapping"/>
            </w:r>
            <w:r>
              <w:rPr>
                <w:rFonts w:hint="eastAsia"/>
                <w:sz w:val="20"/>
                <w:szCs w:val="20"/>
              </w:rPr>
              <w:t xml:space="preserve"> 目标2：对全区土地资源管理重大问题，实行集体研究、民主决策，提高了决策的科学性、民主性。</w:t>
            </w:r>
          </w:p>
        </w:tc>
      </w:tr>
      <w:tr w14:paraId="400D5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38" w:type="dxa"/>
            <w:vMerge w:val="restart"/>
            <w:tcBorders>
              <w:tl2br w:val="nil"/>
              <w:tr2bl w:val="nil"/>
            </w:tcBorders>
            <w:noWrap w:val="0"/>
            <w:vAlign w:val="center"/>
          </w:tcPr>
          <w:p w14:paraId="4488678B">
            <w:pPr>
              <w:widowControl/>
              <w:jc w:val="center"/>
              <w:textAlignment w:val="center"/>
              <w:rPr>
                <w:rFonts w:ascii="宋体" w:cs="宋体"/>
                <w:sz w:val="20"/>
              </w:rPr>
            </w:pPr>
            <w:r>
              <w:rPr>
                <w:rFonts w:hint="eastAsia" w:ascii="宋体" w:hAnsi="宋体" w:eastAsia="宋体" w:cs="宋体"/>
                <w:color w:val="000000"/>
                <w:kern w:val="0"/>
                <w:sz w:val="20"/>
                <w:szCs w:val="20"/>
              </w:rPr>
              <w:t>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w:t>
            </w:r>
          </w:p>
        </w:tc>
        <w:tc>
          <w:tcPr>
            <w:tcW w:w="723" w:type="dxa"/>
            <w:tcBorders>
              <w:tl2br w:val="nil"/>
              <w:tr2bl w:val="nil"/>
            </w:tcBorders>
            <w:noWrap w:val="0"/>
            <w:vAlign w:val="center"/>
          </w:tcPr>
          <w:p w14:paraId="3AC82B13">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一级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指标</w:t>
            </w:r>
          </w:p>
        </w:tc>
        <w:tc>
          <w:tcPr>
            <w:tcW w:w="759" w:type="dxa"/>
            <w:gridSpan w:val="2"/>
            <w:tcBorders>
              <w:tl2br w:val="nil"/>
              <w:tr2bl w:val="nil"/>
            </w:tcBorders>
            <w:noWrap w:val="0"/>
            <w:vAlign w:val="center"/>
          </w:tcPr>
          <w:p w14:paraId="3742B26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二级指标</w:t>
            </w:r>
          </w:p>
        </w:tc>
        <w:tc>
          <w:tcPr>
            <w:tcW w:w="2872" w:type="dxa"/>
            <w:tcBorders>
              <w:tl2br w:val="nil"/>
              <w:tr2bl w:val="nil"/>
            </w:tcBorders>
            <w:noWrap w:val="0"/>
            <w:vAlign w:val="center"/>
          </w:tcPr>
          <w:p w14:paraId="7174267E">
            <w:pPr>
              <w:widowControl/>
              <w:jc w:val="center"/>
              <w:textAlignment w:val="center"/>
              <w:rPr>
                <w:rFonts w:ascii="宋体" w:cs="宋体"/>
                <w:sz w:val="20"/>
              </w:rPr>
            </w:pPr>
            <w:r>
              <w:rPr>
                <w:rFonts w:hint="eastAsia" w:ascii="宋体" w:hAnsi="宋体" w:eastAsia="宋体" w:cs="宋体"/>
                <w:color w:val="000000"/>
                <w:kern w:val="0"/>
                <w:sz w:val="20"/>
                <w:szCs w:val="20"/>
              </w:rPr>
              <w:t>三级指标</w:t>
            </w:r>
          </w:p>
        </w:tc>
        <w:tc>
          <w:tcPr>
            <w:tcW w:w="4228" w:type="dxa"/>
            <w:gridSpan w:val="2"/>
            <w:tcBorders>
              <w:tl2br w:val="nil"/>
              <w:tr2bl w:val="nil"/>
            </w:tcBorders>
            <w:noWrap w:val="0"/>
            <w:vAlign w:val="center"/>
          </w:tcPr>
          <w:p w14:paraId="4E70AB6B">
            <w:pPr>
              <w:widowControl/>
              <w:jc w:val="center"/>
              <w:textAlignment w:val="center"/>
              <w:rPr>
                <w:rFonts w:ascii="宋体" w:cs="宋体"/>
                <w:sz w:val="20"/>
              </w:rPr>
            </w:pPr>
            <w:r>
              <w:rPr>
                <w:rFonts w:hint="eastAsia" w:ascii="宋体" w:hAnsi="宋体" w:eastAsia="宋体" w:cs="宋体"/>
                <w:color w:val="000000"/>
                <w:kern w:val="0"/>
                <w:sz w:val="20"/>
                <w:szCs w:val="20"/>
              </w:rPr>
              <w:t>指标值</w:t>
            </w:r>
          </w:p>
        </w:tc>
      </w:tr>
      <w:tr w14:paraId="6515F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14:paraId="26077498">
            <w:pPr>
              <w:jc w:val="center"/>
              <w:rPr>
                <w:rFonts w:ascii="宋体" w:cs="宋体"/>
                <w:sz w:val="20"/>
              </w:rPr>
            </w:pPr>
          </w:p>
        </w:tc>
        <w:tc>
          <w:tcPr>
            <w:tcW w:w="723" w:type="dxa"/>
            <w:vMerge w:val="restart"/>
            <w:tcBorders>
              <w:tl2br w:val="nil"/>
              <w:tr2bl w:val="nil"/>
            </w:tcBorders>
            <w:noWrap w:val="0"/>
            <w:vAlign w:val="center"/>
          </w:tcPr>
          <w:p w14:paraId="052EE37C">
            <w:pPr>
              <w:jc w:val="center"/>
              <w:rPr>
                <w:rFonts w:ascii="宋体" w:cs="宋体"/>
                <w:sz w:val="20"/>
              </w:rPr>
            </w:pPr>
            <w:r>
              <w:rPr>
                <w:rFonts w:hint="eastAsia" w:ascii="宋体" w:hAnsi="宋体" w:cs="宋体"/>
                <w:sz w:val="20"/>
                <w:szCs w:val="20"/>
              </w:rPr>
              <w:t>产出指标</w:t>
            </w:r>
          </w:p>
        </w:tc>
        <w:tc>
          <w:tcPr>
            <w:tcW w:w="759" w:type="dxa"/>
            <w:gridSpan w:val="2"/>
            <w:tcBorders>
              <w:tl2br w:val="nil"/>
              <w:tr2bl w:val="nil"/>
            </w:tcBorders>
            <w:noWrap w:val="0"/>
            <w:vAlign w:val="center"/>
          </w:tcPr>
          <w:p w14:paraId="63216305">
            <w:pPr>
              <w:widowControl/>
              <w:spacing w:line="200" w:lineRule="exact"/>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数量指标</w:t>
            </w:r>
          </w:p>
        </w:tc>
        <w:tc>
          <w:tcPr>
            <w:tcW w:w="2872" w:type="dxa"/>
            <w:tcBorders>
              <w:tl2br w:val="nil"/>
              <w:tr2bl w:val="nil"/>
            </w:tcBorders>
            <w:noWrap w:val="0"/>
            <w:vAlign w:val="center"/>
          </w:tcPr>
          <w:p w14:paraId="502E9DE6">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指标1：</w:t>
            </w:r>
            <w:r>
              <w:rPr>
                <w:rFonts w:hint="eastAsia" w:ascii="宋体" w:hAnsi="宋体" w:eastAsia="宋体" w:cs="宋体"/>
                <w:color w:val="000000"/>
                <w:kern w:val="0"/>
                <w:sz w:val="20"/>
                <w:szCs w:val="20"/>
                <w:lang w:eastAsia="zh-CN"/>
              </w:rPr>
              <w:t>经费支出</w:t>
            </w:r>
          </w:p>
        </w:tc>
        <w:tc>
          <w:tcPr>
            <w:tcW w:w="4228" w:type="dxa"/>
            <w:gridSpan w:val="2"/>
            <w:tcBorders>
              <w:tl2br w:val="nil"/>
              <w:tr2bl w:val="nil"/>
            </w:tcBorders>
            <w:noWrap w:val="0"/>
            <w:vAlign w:val="center"/>
          </w:tcPr>
          <w:p w14:paraId="79416073">
            <w:pPr>
              <w:jc w:val="center"/>
              <w:rPr>
                <w:sz w:val="20"/>
                <w:szCs w:val="20"/>
              </w:rPr>
            </w:pPr>
            <w:r>
              <w:rPr>
                <w:rFonts w:hint="eastAsia"/>
                <w:sz w:val="20"/>
                <w:szCs w:val="20"/>
              </w:rPr>
              <w:t>≤19万元</w:t>
            </w:r>
          </w:p>
        </w:tc>
      </w:tr>
      <w:tr w14:paraId="0F39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14:paraId="2C795670">
            <w:pPr>
              <w:jc w:val="center"/>
              <w:rPr>
                <w:rFonts w:ascii="宋体" w:cs="宋体"/>
                <w:sz w:val="20"/>
              </w:rPr>
            </w:pPr>
          </w:p>
        </w:tc>
        <w:tc>
          <w:tcPr>
            <w:tcW w:w="723" w:type="dxa"/>
            <w:vMerge w:val="continue"/>
            <w:tcBorders>
              <w:tl2br w:val="nil"/>
              <w:tr2bl w:val="nil"/>
            </w:tcBorders>
            <w:noWrap w:val="0"/>
            <w:vAlign w:val="center"/>
          </w:tcPr>
          <w:p w14:paraId="7D6CB511">
            <w:pPr>
              <w:jc w:val="center"/>
              <w:rPr>
                <w:rFonts w:ascii="宋体" w:cs="宋体"/>
                <w:sz w:val="20"/>
              </w:rPr>
            </w:pPr>
          </w:p>
        </w:tc>
        <w:tc>
          <w:tcPr>
            <w:tcW w:w="759" w:type="dxa"/>
            <w:gridSpan w:val="2"/>
            <w:tcBorders>
              <w:tl2br w:val="nil"/>
              <w:tr2bl w:val="nil"/>
            </w:tcBorders>
            <w:noWrap w:val="0"/>
            <w:vAlign w:val="center"/>
          </w:tcPr>
          <w:p w14:paraId="75BC634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质量指标</w:t>
            </w:r>
          </w:p>
        </w:tc>
        <w:tc>
          <w:tcPr>
            <w:tcW w:w="2872" w:type="dxa"/>
            <w:tcBorders>
              <w:tl2br w:val="nil"/>
              <w:tr2bl w:val="nil"/>
            </w:tcBorders>
            <w:noWrap w:val="0"/>
            <w:vAlign w:val="center"/>
          </w:tcPr>
          <w:p w14:paraId="031F99F8">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经费支出合规性</w:t>
            </w:r>
          </w:p>
        </w:tc>
        <w:tc>
          <w:tcPr>
            <w:tcW w:w="4228" w:type="dxa"/>
            <w:gridSpan w:val="2"/>
            <w:tcBorders>
              <w:tl2br w:val="nil"/>
              <w:tr2bl w:val="nil"/>
            </w:tcBorders>
            <w:noWrap w:val="0"/>
            <w:vAlign w:val="center"/>
          </w:tcPr>
          <w:p w14:paraId="74C5B205">
            <w:pPr>
              <w:jc w:val="center"/>
              <w:rPr>
                <w:rFonts w:ascii="宋体" w:cs="宋体"/>
                <w:sz w:val="20"/>
              </w:rPr>
            </w:pPr>
            <w:r>
              <w:rPr>
                <w:sz w:val="20"/>
                <w:szCs w:val="20"/>
              </w:rPr>
              <w:t>严格按照经费支出规定支付</w:t>
            </w:r>
          </w:p>
        </w:tc>
      </w:tr>
      <w:tr w14:paraId="3A04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tcBorders>
              <w:tl2br w:val="nil"/>
              <w:tr2bl w:val="nil"/>
            </w:tcBorders>
            <w:noWrap w:val="0"/>
            <w:vAlign w:val="center"/>
          </w:tcPr>
          <w:p w14:paraId="53B1986D">
            <w:pPr>
              <w:jc w:val="center"/>
              <w:rPr>
                <w:rFonts w:ascii="宋体" w:cs="宋体"/>
                <w:sz w:val="20"/>
              </w:rPr>
            </w:pPr>
          </w:p>
        </w:tc>
        <w:tc>
          <w:tcPr>
            <w:tcW w:w="723" w:type="dxa"/>
            <w:vMerge w:val="continue"/>
            <w:tcBorders>
              <w:tl2br w:val="nil"/>
              <w:tr2bl w:val="nil"/>
            </w:tcBorders>
            <w:noWrap w:val="0"/>
            <w:vAlign w:val="center"/>
          </w:tcPr>
          <w:p w14:paraId="2817C6CB">
            <w:pPr>
              <w:jc w:val="center"/>
              <w:rPr>
                <w:rFonts w:ascii="宋体" w:cs="宋体"/>
                <w:sz w:val="20"/>
              </w:rPr>
            </w:pPr>
          </w:p>
        </w:tc>
        <w:tc>
          <w:tcPr>
            <w:tcW w:w="759" w:type="dxa"/>
            <w:gridSpan w:val="2"/>
            <w:tcBorders>
              <w:tl2br w:val="nil"/>
              <w:tr2bl w:val="nil"/>
            </w:tcBorders>
            <w:noWrap w:val="0"/>
            <w:vAlign w:val="center"/>
          </w:tcPr>
          <w:p w14:paraId="3370CDA0">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时效指标</w:t>
            </w:r>
          </w:p>
        </w:tc>
        <w:tc>
          <w:tcPr>
            <w:tcW w:w="2872" w:type="dxa"/>
            <w:tcBorders>
              <w:tl2br w:val="nil"/>
              <w:tr2bl w:val="nil"/>
            </w:tcBorders>
            <w:noWrap w:val="0"/>
            <w:vAlign w:val="center"/>
          </w:tcPr>
          <w:p w14:paraId="7A696C21">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项目完成及时性</w:t>
            </w:r>
          </w:p>
        </w:tc>
        <w:tc>
          <w:tcPr>
            <w:tcW w:w="4228" w:type="dxa"/>
            <w:gridSpan w:val="2"/>
            <w:tcBorders>
              <w:tl2br w:val="nil"/>
              <w:tr2bl w:val="nil"/>
            </w:tcBorders>
            <w:noWrap w:val="0"/>
            <w:vAlign w:val="center"/>
          </w:tcPr>
          <w:p w14:paraId="750B5CA3">
            <w:pPr>
              <w:jc w:val="center"/>
              <w:rPr>
                <w:rFonts w:ascii="宋体" w:cs="宋体"/>
                <w:sz w:val="20"/>
              </w:rPr>
            </w:pPr>
            <w:r>
              <w:rPr>
                <w:sz w:val="20"/>
                <w:szCs w:val="20"/>
              </w:rPr>
              <w:t>序时完成</w:t>
            </w:r>
          </w:p>
        </w:tc>
      </w:tr>
      <w:tr w14:paraId="046BC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38" w:type="dxa"/>
            <w:vMerge w:val="continue"/>
            <w:tcBorders>
              <w:tl2br w:val="nil"/>
              <w:tr2bl w:val="nil"/>
            </w:tcBorders>
            <w:noWrap w:val="0"/>
            <w:vAlign w:val="center"/>
          </w:tcPr>
          <w:p w14:paraId="57968CE8">
            <w:pPr>
              <w:jc w:val="center"/>
              <w:rPr>
                <w:rFonts w:ascii="宋体" w:cs="宋体"/>
                <w:sz w:val="20"/>
              </w:rPr>
            </w:pPr>
          </w:p>
        </w:tc>
        <w:tc>
          <w:tcPr>
            <w:tcW w:w="723" w:type="dxa"/>
            <w:vMerge w:val="continue"/>
            <w:tcBorders>
              <w:tl2br w:val="nil"/>
              <w:tr2bl w:val="nil"/>
            </w:tcBorders>
            <w:noWrap w:val="0"/>
            <w:vAlign w:val="center"/>
          </w:tcPr>
          <w:p w14:paraId="67987307">
            <w:pPr>
              <w:jc w:val="center"/>
              <w:rPr>
                <w:rFonts w:ascii="宋体" w:cs="宋体"/>
                <w:sz w:val="20"/>
              </w:rPr>
            </w:pPr>
          </w:p>
        </w:tc>
        <w:tc>
          <w:tcPr>
            <w:tcW w:w="759" w:type="dxa"/>
            <w:gridSpan w:val="2"/>
            <w:tcBorders>
              <w:tl2br w:val="nil"/>
              <w:tr2bl w:val="nil"/>
            </w:tcBorders>
            <w:noWrap w:val="0"/>
            <w:vAlign w:val="center"/>
          </w:tcPr>
          <w:p w14:paraId="1A36873F">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成本指标</w:t>
            </w:r>
          </w:p>
        </w:tc>
        <w:tc>
          <w:tcPr>
            <w:tcW w:w="2872" w:type="dxa"/>
            <w:tcBorders>
              <w:tl2br w:val="nil"/>
              <w:tr2bl w:val="nil"/>
            </w:tcBorders>
            <w:noWrap w:val="0"/>
            <w:vAlign w:val="center"/>
          </w:tcPr>
          <w:p w14:paraId="738BFD45">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项目总成本</w:t>
            </w:r>
          </w:p>
        </w:tc>
        <w:tc>
          <w:tcPr>
            <w:tcW w:w="4228" w:type="dxa"/>
            <w:gridSpan w:val="2"/>
            <w:tcBorders>
              <w:tl2br w:val="nil"/>
              <w:tr2bl w:val="nil"/>
            </w:tcBorders>
            <w:noWrap w:val="0"/>
            <w:vAlign w:val="center"/>
          </w:tcPr>
          <w:p w14:paraId="25ECE265">
            <w:pPr>
              <w:jc w:val="center"/>
              <w:rPr>
                <w:rFonts w:ascii="宋体" w:cs="宋体"/>
                <w:sz w:val="20"/>
              </w:rPr>
            </w:pPr>
            <w:r>
              <w:rPr>
                <w:rFonts w:hint="eastAsia"/>
                <w:sz w:val="20"/>
                <w:szCs w:val="20"/>
              </w:rPr>
              <w:t>≤19万元</w:t>
            </w:r>
          </w:p>
        </w:tc>
      </w:tr>
      <w:tr w14:paraId="3347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726389A9">
            <w:pPr>
              <w:jc w:val="center"/>
              <w:rPr>
                <w:rFonts w:ascii="宋体" w:cs="宋体"/>
                <w:sz w:val="20"/>
              </w:rPr>
            </w:pPr>
          </w:p>
        </w:tc>
        <w:tc>
          <w:tcPr>
            <w:tcW w:w="723" w:type="dxa"/>
            <w:vMerge w:val="restart"/>
            <w:tcBorders>
              <w:tl2br w:val="nil"/>
              <w:tr2bl w:val="nil"/>
            </w:tcBorders>
            <w:noWrap w:val="0"/>
            <w:vAlign w:val="center"/>
          </w:tcPr>
          <w:p w14:paraId="5AF04BB1">
            <w:pPr>
              <w:widowControl/>
              <w:jc w:val="center"/>
              <w:textAlignment w:val="center"/>
              <w:rPr>
                <w:rFonts w:ascii="宋体" w:cs="宋体"/>
                <w:sz w:val="20"/>
              </w:rPr>
            </w:pPr>
            <w:r>
              <w:rPr>
                <w:rFonts w:hint="eastAsia" w:ascii="宋体" w:hAnsi="宋体" w:eastAsia="宋体" w:cs="宋体"/>
                <w:color w:val="000000"/>
                <w:kern w:val="0"/>
                <w:sz w:val="20"/>
                <w:szCs w:val="20"/>
              </w:rPr>
              <w:t>效益指标</w:t>
            </w:r>
          </w:p>
        </w:tc>
        <w:tc>
          <w:tcPr>
            <w:tcW w:w="759" w:type="dxa"/>
            <w:gridSpan w:val="2"/>
            <w:tcBorders>
              <w:tl2br w:val="nil"/>
              <w:tr2bl w:val="nil"/>
            </w:tcBorders>
            <w:noWrap w:val="0"/>
            <w:vAlign w:val="center"/>
          </w:tcPr>
          <w:p w14:paraId="0F6CC711">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经济效益指标</w:t>
            </w:r>
          </w:p>
        </w:tc>
        <w:tc>
          <w:tcPr>
            <w:tcW w:w="2872" w:type="dxa"/>
            <w:tcBorders>
              <w:tl2br w:val="nil"/>
              <w:tr2bl w:val="nil"/>
            </w:tcBorders>
            <w:noWrap w:val="0"/>
            <w:vAlign w:val="center"/>
          </w:tcPr>
          <w:p w14:paraId="4C8C1027">
            <w:pPr>
              <w:widowControl/>
              <w:jc w:val="left"/>
              <w:textAlignment w:val="center"/>
              <w:rPr>
                <w:rFonts w:ascii="宋体" w:cs="宋体"/>
                <w:sz w:val="20"/>
              </w:rPr>
            </w:pPr>
            <w:r>
              <w:rPr>
                <w:rFonts w:hint="eastAsia" w:ascii="宋体" w:hAnsi="宋体" w:eastAsia="宋体" w:cs="宋体"/>
                <w:color w:val="000000"/>
                <w:kern w:val="0"/>
                <w:sz w:val="20"/>
                <w:szCs w:val="20"/>
              </w:rPr>
              <w:t>指标1：</w:t>
            </w:r>
            <w:r>
              <w:rPr>
                <w:sz w:val="20"/>
                <w:szCs w:val="20"/>
              </w:rPr>
              <w:t>节约经济成本</w:t>
            </w:r>
          </w:p>
        </w:tc>
        <w:tc>
          <w:tcPr>
            <w:tcW w:w="4228" w:type="dxa"/>
            <w:gridSpan w:val="2"/>
            <w:tcBorders>
              <w:tl2br w:val="nil"/>
              <w:tr2bl w:val="nil"/>
            </w:tcBorders>
            <w:noWrap w:val="0"/>
            <w:vAlign w:val="center"/>
          </w:tcPr>
          <w:p w14:paraId="40EA1E56">
            <w:pPr>
              <w:jc w:val="center"/>
              <w:rPr>
                <w:rFonts w:ascii="宋体" w:cs="宋体"/>
                <w:sz w:val="20"/>
              </w:rPr>
            </w:pPr>
            <w:r>
              <w:rPr>
                <w:sz w:val="20"/>
                <w:szCs w:val="20"/>
              </w:rPr>
              <w:t>通过做好人员培训、加强网络维护，有效节约对辖区内的土地进行前期的地籍调查、测量绘制，土地评估，公告等一系列工作的成本</w:t>
            </w:r>
          </w:p>
        </w:tc>
      </w:tr>
      <w:tr w14:paraId="6E258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159C5D68">
            <w:pPr>
              <w:jc w:val="center"/>
              <w:rPr>
                <w:rFonts w:ascii="宋体" w:cs="宋体"/>
                <w:sz w:val="20"/>
              </w:rPr>
            </w:pPr>
          </w:p>
        </w:tc>
        <w:tc>
          <w:tcPr>
            <w:tcW w:w="723" w:type="dxa"/>
            <w:vMerge w:val="continue"/>
            <w:tcBorders>
              <w:tl2br w:val="nil"/>
              <w:tr2bl w:val="nil"/>
            </w:tcBorders>
            <w:noWrap w:val="0"/>
            <w:vAlign w:val="center"/>
          </w:tcPr>
          <w:p w14:paraId="2F7DF647">
            <w:pPr>
              <w:jc w:val="center"/>
              <w:rPr>
                <w:rFonts w:ascii="宋体" w:cs="宋体"/>
                <w:sz w:val="20"/>
              </w:rPr>
            </w:pPr>
          </w:p>
        </w:tc>
        <w:tc>
          <w:tcPr>
            <w:tcW w:w="759" w:type="dxa"/>
            <w:gridSpan w:val="2"/>
            <w:tcBorders>
              <w:tl2br w:val="nil"/>
              <w:tr2bl w:val="nil"/>
            </w:tcBorders>
            <w:noWrap w:val="0"/>
            <w:vAlign w:val="center"/>
          </w:tcPr>
          <w:p w14:paraId="11B32BD7">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社会效益指标</w:t>
            </w:r>
          </w:p>
        </w:tc>
        <w:tc>
          <w:tcPr>
            <w:tcW w:w="2872" w:type="dxa"/>
            <w:tcBorders>
              <w:tl2br w:val="nil"/>
              <w:tr2bl w:val="nil"/>
            </w:tcBorders>
            <w:noWrap w:val="0"/>
            <w:vAlign w:val="center"/>
          </w:tcPr>
          <w:p w14:paraId="7B40D892">
            <w:pPr>
              <w:jc w:val="center"/>
              <w:rPr>
                <w:sz w:val="20"/>
                <w:szCs w:val="20"/>
              </w:rPr>
            </w:pPr>
            <w:r>
              <w:rPr>
                <w:rFonts w:hint="eastAsia"/>
                <w:sz w:val="20"/>
                <w:szCs w:val="20"/>
              </w:rPr>
              <w:t>指标1：</w:t>
            </w:r>
            <w:r>
              <w:rPr>
                <w:rFonts w:hint="default"/>
                <w:sz w:val="20"/>
                <w:szCs w:val="20"/>
              </w:rPr>
              <w:t>对全区土地资源管理重大问题，实行集体研究、民主决策，提高了决策的科学性、民主性。</w:t>
            </w:r>
          </w:p>
        </w:tc>
        <w:tc>
          <w:tcPr>
            <w:tcW w:w="4228" w:type="dxa"/>
            <w:gridSpan w:val="2"/>
            <w:tcBorders>
              <w:tl2br w:val="nil"/>
              <w:tr2bl w:val="nil"/>
            </w:tcBorders>
            <w:noWrap w:val="0"/>
            <w:vAlign w:val="center"/>
          </w:tcPr>
          <w:p w14:paraId="30974CCE">
            <w:pPr>
              <w:jc w:val="center"/>
              <w:rPr>
                <w:sz w:val="20"/>
                <w:szCs w:val="20"/>
              </w:rPr>
            </w:pPr>
            <w:r>
              <w:rPr>
                <w:sz w:val="20"/>
                <w:szCs w:val="20"/>
              </w:rPr>
              <w:t>全区土地资源管理重大问题，实行集体研究、民主决策，提高了决策的科学性、民主性。</w:t>
            </w:r>
          </w:p>
        </w:tc>
      </w:tr>
      <w:tr w14:paraId="6944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29C3262A">
            <w:pPr>
              <w:jc w:val="center"/>
              <w:rPr>
                <w:rFonts w:ascii="宋体" w:cs="宋体"/>
                <w:sz w:val="20"/>
              </w:rPr>
            </w:pPr>
          </w:p>
        </w:tc>
        <w:tc>
          <w:tcPr>
            <w:tcW w:w="723" w:type="dxa"/>
            <w:vMerge w:val="continue"/>
            <w:tcBorders>
              <w:tl2br w:val="nil"/>
              <w:tr2bl w:val="nil"/>
            </w:tcBorders>
            <w:noWrap w:val="0"/>
            <w:vAlign w:val="center"/>
          </w:tcPr>
          <w:p w14:paraId="225F4637">
            <w:pPr>
              <w:jc w:val="center"/>
              <w:rPr>
                <w:rFonts w:ascii="宋体" w:cs="宋体"/>
                <w:sz w:val="20"/>
              </w:rPr>
            </w:pPr>
          </w:p>
        </w:tc>
        <w:tc>
          <w:tcPr>
            <w:tcW w:w="759" w:type="dxa"/>
            <w:gridSpan w:val="2"/>
            <w:tcBorders>
              <w:tl2br w:val="nil"/>
              <w:tr2bl w:val="nil"/>
            </w:tcBorders>
            <w:noWrap w:val="0"/>
            <w:vAlign w:val="center"/>
          </w:tcPr>
          <w:p w14:paraId="2EBC3265">
            <w:pPr>
              <w:widowControl/>
              <w:spacing w:line="200" w:lineRule="exact"/>
              <w:jc w:val="center"/>
              <w:textAlignment w:val="center"/>
              <w:rPr>
                <w:rFonts w:ascii="宋体" w:cs="宋体"/>
                <w:sz w:val="20"/>
              </w:rPr>
            </w:pPr>
            <w:r>
              <w:rPr>
                <w:rFonts w:hint="eastAsia" w:ascii="宋体" w:hAnsi="宋体" w:eastAsia="宋体" w:cs="宋体"/>
                <w:color w:val="000000"/>
                <w:kern w:val="0"/>
                <w:sz w:val="20"/>
                <w:szCs w:val="20"/>
              </w:rPr>
              <w:t>生态效益指标</w:t>
            </w:r>
          </w:p>
        </w:tc>
        <w:tc>
          <w:tcPr>
            <w:tcW w:w="2872" w:type="dxa"/>
            <w:tcBorders>
              <w:tl2br w:val="nil"/>
              <w:tr2bl w:val="nil"/>
            </w:tcBorders>
            <w:noWrap w:val="0"/>
            <w:vAlign w:val="center"/>
          </w:tcPr>
          <w:p w14:paraId="30F1599D">
            <w:pPr>
              <w:widowControl/>
              <w:jc w:val="left"/>
              <w:textAlignment w:val="center"/>
              <w:rPr>
                <w:rFonts w:ascii="宋体" w:cs="宋体"/>
                <w:sz w:val="20"/>
              </w:rPr>
            </w:pPr>
            <w:r>
              <w:rPr>
                <w:rFonts w:hint="eastAsia" w:ascii="宋体" w:hAnsi="宋体" w:eastAsia="宋体" w:cs="宋体"/>
                <w:color w:val="000000"/>
                <w:kern w:val="0"/>
                <w:sz w:val="20"/>
                <w:szCs w:val="20"/>
              </w:rPr>
              <w:t>指</w:t>
            </w:r>
            <w:r>
              <w:rPr>
                <w:rFonts w:hint="eastAsia"/>
                <w:sz w:val="20"/>
                <w:szCs w:val="20"/>
              </w:rPr>
              <w:t>标1：</w:t>
            </w:r>
            <w:r>
              <w:rPr>
                <w:rFonts w:hint="default"/>
                <w:sz w:val="20"/>
                <w:szCs w:val="20"/>
              </w:rPr>
              <w:t>项目实施对产业环境产生的影响</w:t>
            </w:r>
          </w:p>
        </w:tc>
        <w:tc>
          <w:tcPr>
            <w:tcW w:w="4228" w:type="dxa"/>
            <w:gridSpan w:val="2"/>
            <w:tcBorders>
              <w:tl2br w:val="nil"/>
              <w:tr2bl w:val="nil"/>
            </w:tcBorders>
            <w:noWrap w:val="0"/>
            <w:vAlign w:val="center"/>
          </w:tcPr>
          <w:p w14:paraId="772FBCA5">
            <w:pPr>
              <w:jc w:val="center"/>
              <w:rPr>
                <w:rFonts w:hint="eastAsia" w:ascii="宋体" w:eastAsia="宋体" w:cs="宋体"/>
                <w:sz w:val="20"/>
                <w:lang w:eastAsia="zh-CN"/>
              </w:rPr>
            </w:pPr>
            <w:r>
              <w:rPr>
                <w:rFonts w:hint="eastAsia" w:ascii="宋体" w:cs="宋体"/>
                <w:sz w:val="20"/>
                <w:lang w:eastAsia="zh-CN"/>
              </w:rPr>
              <w:t>逐步提高</w:t>
            </w:r>
          </w:p>
        </w:tc>
      </w:tr>
      <w:tr w14:paraId="1B441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8" w:type="dxa"/>
            <w:vMerge w:val="continue"/>
            <w:tcBorders>
              <w:tl2br w:val="nil"/>
              <w:tr2bl w:val="nil"/>
            </w:tcBorders>
            <w:noWrap w:val="0"/>
            <w:vAlign w:val="center"/>
          </w:tcPr>
          <w:p w14:paraId="1E4E366F">
            <w:pPr>
              <w:jc w:val="center"/>
              <w:rPr>
                <w:rFonts w:ascii="宋体" w:cs="宋体"/>
                <w:sz w:val="20"/>
              </w:rPr>
            </w:pPr>
          </w:p>
        </w:tc>
        <w:tc>
          <w:tcPr>
            <w:tcW w:w="723" w:type="dxa"/>
            <w:vMerge w:val="continue"/>
            <w:tcBorders>
              <w:tl2br w:val="nil"/>
              <w:tr2bl w:val="nil"/>
            </w:tcBorders>
            <w:noWrap w:val="0"/>
            <w:vAlign w:val="center"/>
          </w:tcPr>
          <w:p w14:paraId="59D9BD20">
            <w:pPr>
              <w:jc w:val="center"/>
              <w:rPr>
                <w:rFonts w:ascii="宋体" w:cs="宋体"/>
                <w:sz w:val="20"/>
              </w:rPr>
            </w:pPr>
          </w:p>
        </w:tc>
        <w:tc>
          <w:tcPr>
            <w:tcW w:w="759" w:type="dxa"/>
            <w:gridSpan w:val="2"/>
            <w:tcBorders>
              <w:tl2br w:val="nil"/>
              <w:tr2bl w:val="nil"/>
            </w:tcBorders>
            <w:noWrap w:val="0"/>
            <w:vAlign w:val="center"/>
          </w:tcPr>
          <w:p w14:paraId="15B815EF">
            <w:pPr>
              <w:widowControl/>
              <w:spacing w:line="200" w:lineRule="exact"/>
              <w:jc w:val="center"/>
              <w:rPr>
                <w:rFonts w:hint="eastAsia" w:ascii="宋体" w:hAnsi="宋体" w:eastAsia="宋体" w:cs="宋体"/>
                <w:sz w:val="20"/>
              </w:rPr>
            </w:pPr>
            <w:r>
              <w:rPr>
                <w:rFonts w:hint="eastAsia" w:ascii="宋体" w:hAnsi="宋体" w:eastAsia="宋体" w:cs="宋体"/>
                <w:sz w:val="20"/>
              </w:rPr>
              <w:t>可持续影响指标</w:t>
            </w:r>
          </w:p>
        </w:tc>
        <w:tc>
          <w:tcPr>
            <w:tcW w:w="2872" w:type="dxa"/>
            <w:tcBorders>
              <w:tl2br w:val="nil"/>
              <w:tr2bl w:val="nil"/>
            </w:tcBorders>
            <w:noWrap w:val="0"/>
            <w:vAlign w:val="center"/>
          </w:tcPr>
          <w:p w14:paraId="6A66C887">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rFonts w:hint="default"/>
                <w:sz w:val="20"/>
                <w:szCs w:val="20"/>
              </w:rPr>
              <w:t>对全区土地资源管理重大问题，实行集体研究、民主决策</w:t>
            </w:r>
          </w:p>
        </w:tc>
        <w:tc>
          <w:tcPr>
            <w:tcW w:w="4228" w:type="dxa"/>
            <w:gridSpan w:val="2"/>
            <w:tcBorders>
              <w:tl2br w:val="nil"/>
              <w:tr2bl w:val="nil"/>
            </w:tcBorders>
            <w:noWrap w:val="0"/>
            <w:vAlign w:val="center"/>
          </w:tcPr>
          <w:p w14:paraId="56B73C0D">
            <w:pPr>
              <w:jc w:val="center"/>
              <w:rPr>
                <w:rFonts w:ascii="宋体" w:cs="宋体"/>
                <w:sz w:val="20"/>
              </w:rPr>
            </w:pPr>
            <w:r>
              <w:rPr>
                <w:sz w:val="20"/>
                <w:szCs w:val="20"/>
              </w:rPr>
              <w:t>提高了决策的科学性、民主性</w:t>
            </w:r>
          </w:p>
        </w:tc>
      </w:tr>
      <w:tr w14:paraId="5721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38" w:type="dxa"/>
            <w:vMerge w:val="continue"/>
            <w:tcBorders>
              <w:tl2br w:val="nil"/>
              <w:tr2bl w:val="nil"/>
            </w:tcBorders>
            <w:noWrap w:val="0"/>
            <w:vAlign w:val="center"/>
          </w:tcPr>
          <w:p w14:paraId="6992FEA4">
            <w:pPr>
              <w:jc w:val="center"/>
              <w:rPr>
                <w:rFonts w:ascii="宋体" w:cs="宋体"/>
                <w:sz w:val="20"/>
              </w:rPr>
            </w:pPr>
          </w:p>
        </w:tc>
        <w:tc>
          <w:tcPr>
            <w:tcW w:w="723" w:type="dxa"/>
            <w:tcBorders>
              <w:tl2br w:val="nil"/>
              <w:tr2bl w:val="nil"/>
            </w:tcBorders>
            <w:noWrap w:val="0"/>
            <w:vAlign w:val="center"/>
          </w:tcPr>
          <w:p w14:paraId="13C44751">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759" w:type="dxa"/>
            <w:gridSpan w:val="2"/>
            <w:tcBorders>
              <w:tl2br w:val="nil"/>
              <w:tr2bl w:val="nil"/>
            </w:tcBorders>
            <w:noWrap w:val="0"/>
            <w:vAlign w:val="center"/>
          </w:tcPr>
          <w:p w14:paraId="6C45D358">
            <w:pPr>
              <w:widowControl/>
              <w:spacing w:line="200" w:lineRule="exact"/>
              <w:jc w:val="center"/>
              <w:rPr>
                <w:rFonts w:hint="eastAsia" w:ascii="宋体" w:hAnsi="宋体" w:eastAsia="宋体" w:cs="宋体"/>
                <w:sz w:val="20"/>
              </w:rPr>
            </w:pPr>
            <w:r>
              <w:rPr>
                <w:rFonts w:hint="eastAsia" w:ascii="宋体" w:hAnsi="宋体" w:eastAsia="宋体" w:cs="宋体"/>
                <w:sz w:val="20"/>
              </w:rPr>
              <w:t>满意度指标</w:t>
            </w:r>
          </w:p>
        </w:tc>
        <w:tc>
          <w:tcPr>
            <w:tcW w:w="2872" w:type="dxa"/>
            <w:tcBorders>
              <w:tl2br w:val="nil"/>
              <w:tr2bl w:val="nil"/>
            </w:tcBorders>
            <w:noWrap w:val="0"/>
            <w:vAlign w:val="center"/>
          </w:tcPr>
          <w:p w14:paraId="18F7B9F1">
            <w:pPr>
              <w:widowControl/>
              <w:jc w:val="left"/>
              <w:textAlignment w:val="center"/>
              <w:rPr>
                <w:rFonts w:hint="eastAsia" w:ascii="宋体" w:hAnsi="宋体" w:eastAsia="宋体" w:cs="宋体"/>
                <w:sz w:val="20"/>
              </w:rPr>
            </w:pPr>
            <w:r>
              <w:rPr>
                <w:rFonts w:hint="eastAsia" w:ascii="宋体" w:hAnsi="宋体" w:eastAsia="宋体" w:cs="宋体"/>
                <w:color w:val="000000"/>
                <w:kern w:val="0"/>
                <w:sz w:val="20"/>
                <w:szCs w:val="20"/>
              </w:rPr>
              <w:t>指标1：</w:t>
            </w:r>
            <w:r>
              <w:rPr>
                <w:sz w:val="20"/>
                <w:szCs w:val="20"/>
              </w:rPr>
              <w:t>受益对象满意度</w:t>
            </w:r>
          </w:p>
        </w:tc>
        <w:tc>
          <w:tcPr>
            <w:tcW w:w="4228" w:type="dxa"/>
            <w:gridSpan w:val="2"/>
            <w:tcBorders>
              <w:tl2br w:val="nil"/>
              <w:tr2bl w:val="nil"/>
            </w:tcBorders>
            <w:noWrap w:val="0"/>
            <w:vAlign w:val="center"/>
          </w:tcPr>
          <w:p w14:paraId="14428AB9">
            <w:pPr>
              <w:jc w:val="center"/>
              <w:rPr>
                <w:rFonts w:ascii="宋体" w:cs="宋体"/>
                <w:sz w:val="20"/>
              </w:rPr>
            </w:pPr>
            <w:r>
              <w:rPr>
                <w:sz w:val="20"/>
                <w:szCs w:val="20"/>
              </w:rPr>
              <w:t>≥</w:t>
            </w:r>
            <w:r>
              <w:rPr>
                <w:rFonts w:hint="eastAsia"/>
                <w:sz w:val="20"/>
                <w:szCs w:val="20"/>
              </w:rPr>
              <w:t>95%</w:t>
            </w:r>
          </w:p>
        </w:tc>
      </w:tr>
    </w:tbl>
    <w:p w14:paraId="7F73CC02">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（二）机关运行经费。</w:t>
      </w:r>
    </w:p>
    <w:p w14:paraId="5ADA4480">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2023年机关运行经费财政拨款预算</w:t>
      </w:r>
      <w:r>
        <w:rPr>
          <w:rFonts w:hint="eastAsia" w:ascii="TimesNewRoman" w:hAnsi="TimesNewRoman" w:eastAsia="仿宋_GB2312" w:cs="TimesNewRoman"/>
          <w:kern w:val="0"/>
          <w:sz w:val="32"/>
          <w:szCs w:val="32"/>
          <w:lang w:val="en-US" w:eastAsia="zh-CN"/>
        </w:rPr>
        <w:t>7.55</w:t>
      </w:r>
      <w:r>
        <w:rPr>
          <w:rFonts w:hint="eastAsia" w:ascii="TimesNewRoman" w:hAnsi="TimesNewRoman" w:eastAsia="仿宋_GB2312" w:cs="TimesNewRoman"/>
          <w:kern w:val="0"/>
          <w:sz w:val="32"/>
          <w:szCs w:val="32"/>
        </w:rPr>
        <w:t>万元，</w:t>
      </w:r>
      <w:r>
        <w:rPr>
          <w:rFonts w:hint="eastAsia" w:ascii="TimesNewRoman" w:hAnsi="TimesNewRoman" w:eastAsia="仿宋_GB2312" w:cs="TimesNewRoman"/>
          <w:color w:val="auto"/>
          <w:sz w:val="32"/>
          <w:szCs w:val="32"/>
          <w:lang w:eastAsia="zh-CN"/>
        </w:rPr>
        <w:t>与</w:t>
      </w:r>
      <w:r>
        <w:rPr>
          <w:rFonts w:ascii="TimesNewRoman" w:hAnsi="TimesNewRoman" w:eastAsia="仿宋_GB2312" w:cs="TimesNewRoman"/>
          <w:color w:val="auto"/>
          <w:sz w:val="32"/>
          <w:szCs w:val="32"/>
        </w:rPr>
        <w:t>202</w:t>
      </w:r>
      <w:r>
        <w:rPr>
          <w:rFonts w:ascii="TimesNewRoman" w:hAnsi="TimesNewRoman" w:eastAsia="仿宋_GB2312" w:cs="TimesNewRoman"/>
          <w:color w:val="auto"/>
          <w:sz w:val="32"/>
          <w:szCs w:val="32"/>
          <w:lang w:val="en"/>
        </w:rPr>
        <w:t>2</w:t>
      </w:r>
      <w:r>
        <w:rPr>
          <w:rFonts w:ascii="TimesNewRoman" w:hAnsi="TimesNewRoman" w:eastAsia="仿宋_GB2312" w:cs="TimesNewRoman"/>
          <w:color w:val="auto"/>
          <w:sz w:val="32"/>
          <w:szCs w:val="32"/>
        </w:rPr>
        <w:t>年预算</w:t>
      </w:r>
      <w:r>
        <w:rPr>
          <w:rFonts w:hint="eastAsia" w:ascii="TimesNewRoman" w:hAnsi="TimesNewRoman" w:eastAsia="仿宋_GB2312" w:cs="TimesNewRoman"/>
          <w:color w:val="auto"/>
          <w:sz w:val="32"/>
          <w:szCs w:val="32"/>
          <w:lang w:eastAsia="zh-CN"/>
        </w:rPr>
        <w:t>一致</w:t>
      </w:r>
      <w:r>
        <w:rPr>
          <w:rFonts w:hint="eastAsia" w:ascii="TimesNewRoman" w:hAnsi="TimesNewRoman" w:eastAsia="仿宋_GB2312" w:cs="TimesNewRoman"/>
          <w:kern w:val="0"/>
          <w:sz w:val="32"/>
          <w:szCs w:val="32"/>
        </w:rPr>
        <w:t>。</w:t>
      </w:r>
    </w:p>
    <w:p w14:paraId="12BE8E4C">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（三）政府采购情况。</w:t>
      </w:r>
    </w:p>
    <w:p w14:paraId="46E2A7A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2023年政府采购预算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万元。其中：政府采购货物预算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万元，政府采购工程预算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万元，政府采购服务预算</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7D6BEA14">
      <w:pPr>
        <w:adjustRightInd w:val="0"/>
        <w:snapToGrid w:val="0"/>
        <w:spacing w:line="580" w:lineRule="exact"/>
        <w:ind w:firstLine="643" w:firstLineChars="200"/>
        <w:rPr>
          <w:rFonts w:hint="eastAsia" w:ascii="TimesNewRoman" w:hAnsi="TimesNewRoman" w:eastAsia="仿宋_GB2312" w:cs="TimesNewRoman"/>
          <w:b/>
          <w:sz w:val="32"/>
          <w:szCs w:val="32"/>
        </w:rPr>
      </w:pPr>
      <w:r>
        <w:rPr>
          <w:rFonts w:hint="eastAsia" w:ascii="TimesNewRoman" w:hAnsi="TimesNewRoman" w:eastAsia="仿宋_GB2312" w:cs="TimesNewRoman"/>
          <w:b/>
          <w:sz w:val="32"/>
          <w:szCs w:val="32"/>
        </w:rPr>
        <w:t>（四）国有资产占有使用情况。</w:t>
      </w:r>
    </w:p>
    <w:p w14:paraId="18B2CA4A">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截至202</w:t>
      </w:r>
      <w:r>
        <w:rPr>
          <w:rFonts w:hint="eastAsia" w:ascii="TimesNewRoman" w:hAnsi="TimesNewRoman" w:eastAsia="仿宋_GB2312" w:cs="TimesNewRoman"/>
          <w:kern w:val="0"/>
          <w:sz w:val="32"/>
          <w:szCs w:val="32"/>
          <w:lang w:val="en-US" w:eastAsia="zh-CN"/>
        </w:rPr>
        <w:t>3</w:t>
      </w:r>
      <w:r>
        <w:rPr>
          <w:rFonts w:hint="eastAsia" w:ascii="TimesNewRoman" w:hAnsi="TimesNewRoman" w:eastAsia="仿宋_GB2312" w:cs="TimesNewRoman"/>
          <w:kern w:val="0"/>
          <w:sz w:val="32"/>
          <w:szCs w:val="32"/>
        </w:rPr>
        <w:t>年12月31日，</w:t>
      </w:r>
      <w:r>
        <w:rPr>
          <w:rFonts w:hint="eastAsia" w:ascii="TimesNewRoman" w:hAnsi="TimesNewRoman" w:eastAsia="仿宋_GB2312" w:cs="TimesNewRoman"/>
          <w:sz w:val="32"/>
          <w:szCs w:val="32"/>
        </w:rPr>
        <w:t>淮北市国土资源局开发区分局</w:t>
      </w:r>
      <w:r>
        <w:rPr>
          <w:rFonts w:hint="eastAsia" w:ascii="TimesNewRoman" w:hAnsi="TimesNewRoman" w:eastAsia="仿宋_GB2312" w:cs="TimesNewRoman"/>
          <w:kern w:val="0"/>
          <w:sz w:val="32"/>
          <w:szCs w:val="32"/>
        </w:rPr>
        <w:t>共有车辆</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台（套），单价100万元以上的专用设备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w:t>
      </w:r>
    </w:p>
    <w:p w14:paraId="527C5502">
      <w:pPr>
        <w:ind w:firstLine="640" w:firstLineChars="200"/>
        <w:rPr>
          <w:rFonts w:hint="eastAsia" w:ascii="TimesNewRoman" w:hAnsi="TimesNewRoman" w:eastAsia="仿宋_GB2312" w:cs="TimesNewRoman"/>
          <w:kern w:val="0"/>
          <w:sz w:val="32"/>
          <w:szCs w:val="32"/>
        </w:rPr>
      </w:pPr>
      <w:r>
        <w:rPr>
          <w:rFonts w:hint="eastAsia" w:ascii="TimesNewRoman" w:hAnsi="TimesNewRoman" w:eastAsia="仿宋_GB2312" w:cs="TimesNewRoman"/>
          <w:kern w:val="0"/>
          <w:sz w:val="32"/>
          <w:szCs w:val="32"/>
        </w:rPr>
        <w:t>2023年部门（单位）预算安排购置公务用车</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辆，购置费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万元；安排购置单价50万元以上的通用设备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万元；安排购置单价100万元以上专用设备</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台（套），购置费</w:t>
      </w:r>
      <w:r>
        <w:rPr>
          <w:rFonts w:hint="eastAsia" w:ascii="TimesNewRoman" w:hAnsi="TimesNewRoman" w:eastAsia="仿宋_GB2312" w:cs="TimesNewRoman"/>
          <w:kern w:val="0"/>
          <w:sz w:val="32"/>
          <w:szCs w:val="32"/>
          <w:lang w:val="en-US" w:eastAsia="zh-CN"/>
        </w:rPr>
        <w:t>0</w:t>
      </w:r>
      <w:r>
        <w:rPr>
          <w:rFonts w:hint="eastAsia" w:ascii="TimesNewRoman" w:hAnsi="TimesNewRoman" w:eastAsia="仿宋_GB2312" w:cs="TimesNewRoman"/>
          <w:kern w:val="0"/>
          <w:sz w:val="32"/>
          <w:szCs w:val="32"/>
        </w:rPr>
        <w:t>万元。</w:t>
      </w:r>
    </w:p>
    <w:p w14:paraId="67E6B94C">
      <w:pPr>
        <w:adjustRightInd w:val="0"/>
        <w:snapToGrid w:val="0"/>
        <w:spacing w:line="580" w:lineRule="exact"/>
        <w:ind w:firstLine="643" w:firstLineChars="200"/>
        <w:rPr>
          <w:rFonts w:hint="eastAsia" w:ascii="TimesNewRoman" w:hAnsi="TimesNewRoman" w:eastAsia="仿宋_GB2312" w:cs="TimesNewRoman"/>
          <w:b/>
          <w:color w:val="auto"/>
          <w:sz w:val="32"/>
          <w:szCs w:val="32"/>
        </w:rPr>
      </w:pPr>
      <w:r>
        <w:rPr>
          <w:rFonts w:hint="eastAsia" w:ascii="TimesNewRoman" w:hAnsi="TimesNewRoman" w:eastAsia="仿宋_GB2312" w:cs="TimesNewRoman"/>
          <w:b/>
          <w:color w:val="auto"/>
          <w:sz w:val="32"/>
          <w:szCs w:val="32"/>
        </w:rPr>
        <w:t>（五）绩效目标设置情况。</w:t>
      </w:r>
    </w:p>
    <w:p w14:paraId="215D1639">
      <w:pPr>
        <w:ind w:firstLine="640" w:firstLineChars="200"/>
        <w:rPr>
          <w:rFonts w:hint="eastAsia" w:ascii="TimesNewRoman" w:hAnsi="TimesNewRoman" w:eastAsia="仿宋_GB2312" w:cs="TimesNewRoman"/>
          <w:color w:val="auto"/>
          <w:kern w:val="0"/>
          <w:sz w:val="32"/>
          <w:szCs w:val="32"/>
        </w:rPr>
      </w:pPr>
      <w:r>
        <w:rPr>
          <w:rFonts w:hint="eastAsia" w:ascii="TimesNewRoman" w:hAnsi="TimesNewRoman" w:eastAsia="仿宋_GB2312" w:cs="TimesNewRoman"/>
          <w:color w:val="auto"/>
          <w:kern w:val="0"/>
          <w:sz w:val="32"/>
          <w:szCs w:val="32"/>
        </w:rPr>
        <w:t>2023年，</w:t>
      </w:r>
      <w:r>
        <w:rPr>
          <w:rFonts w:hint="eastAsia" w:ascii="TimesNewRoman" w:hAnsi="TimesNewRoman" w:eastAsia="仿宋_GB2312" w:cs="TimesNewRoman"/>
          <w:color w:val="auto"/>
          <w:sz w:val="32"/>
          <w:szCs w:val="32"/>
        </w:rPr>
        <w:t>淮北市国土资源局开发区分局</w:t>
      </w:r>
      <w:r>
        <w:rPr>
          <w:rFonts w:hint="eastAsia" w:ascii="TimesNewRoman" w:hAnsi="TimesNewRoman" w:eastAsia="仿宋_GB2312" w:cs="TimesNewRoman"/>
          <w:color w:val="auto"/>
          <w:kern w:val="0"/>
          <w:sz w:val="32"/>
          <w:szCs w:val="32"/>
          <w:lang w:val="en-US" w:eastAsia="zh-CN"/>
        </w:rPr>
        <w:t>2</w:t>
      </w:r>
      <w:r>
        <w:rPr>
          <w:rFonts w:hint="eastAsia" w:ascii="TimesNewRoman" w:hAnsi="TimesNewRoman" w:eastAsia="仿宋_GB2312" w:cs="TimesNewRoman"/>
          <w:color w:val="auto"/>
          <w:kern w:val="0"/>
          <w:sz w:val="32"/>
          <w:szCs w:val="32"/>
        </w:rPr>
        <w:t>个项目实行了绩效目标管理，涉及一般公共预算当年财政拨款</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万元、政府性基金预算当年财政拨款</w:t>
      </w:r>
      <w:r>
        <w:rPr>
          <w:rFonts w:hint="eastAsia" w:ascii="TimesNewRoman" w:hAnsi="TimesNewRoman" w:eastAsia="仿宋_GB2312" w:cs="TimesNewRoman"/>
          <w:color w:val="auto"/>
          <w:kern w:val="0"/>
          <w:sz w:val="32"/>
          <w:szCs w:val="32"/>
          <w:lang w:val="en-US" w:eastAsia="zh-CN"/>
        </w:rPr>
        <w:t>22.1</w:t>
      </w:r>
      <w:r>
        <w:rPr>
          <w:rFonts w:hint="eastAsia" w:ascii="TimesNewRoman" w:hAnsi="TimesNewRoman" w:eastAsia="仿宋_GB2312" w:cs="TimesNewRoman"/>
          <w:color w:val="auto"/>
          <w:kern w:val="0"/>
          <w:sz w:val="32"/>
          <w:szCs w:val="32"/>
        </w:rPr>
        <w:t>万元、财政专户管理资金当年安排</w:t>
      </w:r>
      <w:r>
        <w:rPr>
          <w:rFonts w:hint="eastAsia" w:ascii="TimesNewRoman" w:hAnsi="TimesNewRoman" w:eastAsia="仿宋_GB2312" w:cs="TimesNewRoman"/>
          <w:color w:val="auto"/>
          <w:kern w:val="0"/>
          <w:sz w:val="32"/>
          <w:szCs w:val="32"/>
          <w:lang w:val="en-US" w:eastAsia="zh-CN"/>
        </w:rPr>
        <w:t>0</w:t>
      </w:r>
      <w:r>
        <w:rPr>
          <w:rFonts w:hint="eastAsia" w:ascii="TimesNewRoman" w:hAnsi="TimesNewRoman" w:eastAsia="仿宋_GB2312" w:cs="TimesNewRoman"/>
          <w:color w:val="auto"/>
          <w:kern w:val="0"/>
          <w:sz w:val="32"/>
          <w:szCs w:val="32"/>
        </w:rPr>
        <w:t>万元。</w:t>
      </w:r>
    </w:p>
    <w:p w14:paraId="10C7168B">
      <w:pPr>
        <w:rPr>
          <w:color w:val="auto"/>
        </w:rPr>
      </w:pPr>
    </w:p>
    <w:p w14:paraId="30F15C62">
      <w:pPr>
        <w:pStyle w:val="3"/>
        <w:adjustRightInd w:val="0"/>
        <w:snapToGrid w:val="0"/>
        <w:spacing w:line="560" w:lineRule="exact"/>
        <w:jc w:val="center"/>
        <w:rPr>
          <w:rFonts w:hint="eastAsia" w:ascii="TimesNewRoman" w:hAnsi="TimesNewRoman" w:eastAsia="黑体" w:cs="TimesNewRoman"/>
          <w:bCs/>
          <w:sz w:val="36"/>
          <w:szCs w:val="36"/>
        </w:rPr>
      </w:pPr>
    </w:p>
    <w:p w14:paraId="1FF86FA1">
      <w:pPr>
        <w:pStyle w:val="3"/>
        <w:adjustRightInd w:val="0"/>
        <w:snapToGrid w:val="0"/>
        <w:spacing w:line="560" w:lineRule="exact"/>
        <w:jc w:val="center"/>
        <w:rPr>
          <w:rFonts w:hint="eastAsia" w:ascii="TimesNewRoman" w:hAnsi="TimesNewRoman" w:eastAsia="黑体" w:cs="TimesNewRoman"/>
          <w:bCs/>
          <w:sz w:val="36"/>
          <w:szCs w:val="36"/>
        </w:rPr>
      </w:pPr>
      <w:r>
        <w:rPr>
          <w:rFonts w:hint="eastAsia" w:ascii="TimesNewRoman" w:hAnsi="TimesNewRoman" w:eastAsia="黑体" w:cs="TimesNewRoman"/>
          <w:bCs/>
          <w:sz w:val="36"/>
          <w:szCs w:val="36"/>
        </w:rPr>
        <w:t>第四部分 名词解释</w:t>
      </w:r>
    </w:p>
    <w:p w14:paraId="59571557"/>
    <w:p w14:paraId="1DA6494D">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一、财政拨款收入：</w:t>
      </w:r>
      <w:r>
        <w:rPr>
          <w:rFonts w:hint="eastAsia" w:ascii="TimesNewRoman" w:hAnsi="TimesNewRoman" w:eastAsia="仿宋_GB2312" w:cs="TimesNewRoman"/>
          <w:sz w:val="32"/>
          <w:szCs w:val="32"/>
        </w:rPr>
        <w:t>指部门或单位从同级财政部门取得的财政预算资金。</w:t>
      </w:r>
    </w:p>
    <w:p w14:paraId="723BB024">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二、事业收入：</w:t>
      </w:r>
      <w:r>
        <w:rPr>
          <w:rFonts w:hint="eastAsia" w:ascii="TimesNewRoman" w:hAnsi="TimesNewRoman" w:eastAsia="仿宋_GB2312" w:cs="TimesNewRoman"/>
          <w:sz w:val="32"/>
          <w:szCs w:val="32"/>
        </w:rPr>
        <w:t>指事业单位开展专业业务活动及辅助活动所取得的收入。</w:t>
      </w:r>
    </w:p>
    <w:p w14:paraId="29A74DA3">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rPr>
        <w:t>三、基本支出：</w:t>
      </w:r>
      <w:r>
        <w:rPr>
          <w:rFonts w:hint="eastAsia" w:ascii="TimesNewRoman" w:hAnsi="TimesNewRoman" w:eastAsia="仿宋_GB2312" w:cs="TimesNewRoman"/>
          <w:sz w:val="32"/>
          <w:szCs w:val="32"/>
        </w:rPr>
        <w:t>指为保障机构正常运转、完成日常工作任务而发生的人员支出和公用支出。</w:t>
      </w:r>
    </w:p>
    <w:p w14:paraId="133B775C">
      <w:pPr>
        <w:pStyle w:val="3"/>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TimesNewRoman" w:hAnsi="TimesNewRoman" w:eastAsia="仿宋_GB2312" w:cs="TimesNewRoman"/>
          <w:b/>
          <w:sz w:val="32"/>
          <w:szCs w:val="32"/>
          <w:lang w:eastAsia="zh-CN"/>
        </w:rPr>
        <w:t>四</w:t>
      </w:r>
      <w:r>
        <w:rPr>
          <w:rFonts w:hint="eastAsia" w:ascii="TimesNewRoman" w:hAnsi="TimesNewRoman" w:eastAsia="仿宋_GB2312" w:cs="TimesNewRoman"/>
          <w:b/>
          <w:sz w:val="32"/>
          <w:szCs w:val="32"/>
        </w:rPr>
        <w:t>、项目支出：</w:t>
      </w:r>
      <w:r>
        <w:rPr>
          <w:rFonts w:hint="eastAsia" w:ascii="TimesNewRoman" w:hAnsi="TimesNewRoman" w:eastAsia="仿宋_GB2312" w:cs="TimesNewRoman"/>
          <w:sz w:val="32"/>
          <w:szCs w:val="32"/>
        </w:rPr>
        <w:t>指在除基本支出之外的支出，主要用于完成特定的工作任务和事业发展目标。</w:t>
      </w:r>
    </w:p>
    <w:p w14:paraId="5BFFDAD4">
      <w:pPr>
        <w:pStyle w:val="3"/>
        <w:adjustRightInd w:val="0"/>
        <w:snapToGrid w:val="0"/>
        <w:spacing w:line="560" w:lineRule="exact"/>
        <w:ind w:firstLine="630" w:firstLineChars="196"/>
      </w:pPr>
      <w:r>
        <w:rPr>
          <w:rFonts w:hint="eastAsia" w:ascii="TimesNewRoman" w:hAnsi="TimesNewRoman" w:eastAsia="仿宋_GB2312" w:cs="TimesNewRoman"/>
          <w:b/>
          <w:sz w:val="32"/>
          <w:szCs w:val="32"/>
          <w:lang w:eastAsia="zh-CN"/>
        </w:rPr>
        <w:t>五</w:t>
      </w:r>
      <w:r>
        <w:rPr>
          <w:rFonts w:hint="eastAsia" w:ascii="TimesNewRoman" w:hAnsi="TimesNewRoman" w:eastAsia="仿宋_GB2312" w:cs="TimesNewRoman"/>
          <w:b/>
          <w:sz w:val="32"/>
          <w:szCs w:val="32"/>
        </w:rPr>
        <w:t xml:space="preserve">、机关运行经费: </w:t>
      </w:r>
      <w:r>
        <w:rPr>
          <w:rFonts w:hint="eastAsia"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NewRoman">
    <w:altName w:val="Segoe Print"/>
    <w:panose1 w:val="00000000000000000000"/>
    <w:charset w:val="00"/>
    <w:family w:val="auto"/>
    <w:pitch w:val="default"/>
    <w:sig w:usb0="00000000" w:usb1="00000000" w:usb2="00000029" w:usb3="00000000" w:csb0="600001FF" w:csb1="FFFF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UzMzY0OGZmODBjYWM4MjcxZTRiMjcyYTVhNDZjOWEifQ=="/>
  </w:docVars>
  <w:rsids>
    <w:rsidRoot w:val="00E907C4"/>
    <w:rsid w:val="0057562B"/>
    <w:rsid w:val="006546AF"/>
    <w:rsid w:val="008F6D1A"/>
    <w:rsid w:val="009A3CA3"/>
    <w:rsid w:val="00AE3242"/>
    <w:rsid w:val="00E907C4"/>
    <w:rsid w:val="00EC7755"/>
    <w:rsid w:val="03462E5B"/>
    <w:rsid w:val="05D42F07"/>
    <w:rsid w:val="061B1B97"/>
    <w:rsid w:val="063D1930"/>
    <w:rsid w:val="0A5F2195"/>
    <w:rsid w:val="11BA1710"/>
    <w:rsid w:val="141F7BF3"/>
    <w:rsid w:val="1D1B4C21"/>
    <w:rsid w:val="21365E95"/>
    <w:rsid w:val="22487203"/>
    <w:rsid w:val="274E0E7E"/>
    <w:rsid w:val="2A622692"/>
    <w:rsid w:val="2C9627ED"/>
    <w:rsid w:val="3A7131D7"/>
    <w:rsid w:val="3BE253E0"/>
    <w:rsid w:val="3D8D5CF2"/>
    <w:rsid w:val="41CE6B33"/>
    <w:rsid w:val="43523741"/>
    <w:rsid w:val="4A47781A"/>
    <w:rsid w:val="55366A71"/>
    <w:rsid w:val="555C44C5"/>
    <w:rsid w:val="5A7E7CF5"/>
    <w:rsid w:val="5EBA38CD"/>
    <w:rsid w:val="625D4A21"/>
    <w:rsid w:val="64855C0F"/>
    <w:rsid w:val="65682F4D"/>
    <w:rsid w:val="68520D86"/>
    <w:rsid w:val="6EF80BB3"/>
    <w:rsid w:val="72F006B9"/>
    <w:rsid w:val="73322815"/>
    <w:rsid w:val="77970C59"/>
    <w:rsid w:val="78364327"/>
    <w:rsid w:val="7E41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5962</Words>
  <Characters>6671</Characters>
  <Lines>46</Lines>
  <Paragraphs>13</Paragraphs>
  <TotalTime>0</TotalTime>
  <ScaleCrop>false</ScaleCrop>
  <LinksUpToDate>false</LinksUpToDate>
  <CharactersWithSpaces>6790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张世虎</cp:lastModifiedBy>
  <dcterms:modified xsi:type="dcterms:W3CDTF">2025-09-15T08:56:43Z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F42F69F7B89F42CD96BE90A9818A3597</vt:lpwstr>
  </property>
  <property fmtid="{D5CDD505-2E9C-101B-9397-08002B2CF9AE}" pid="4" name="KSOTemplateDocerSaveRecord">
    <vt:lpwstr>eyJoZGlkIjoiYTI5NTUzOGUzNjkwNTI2MThmYmUyMzE2ODA0MzUwMDkiLCJ1c2VySWQiOiIzNzU1NDA3MjIifQ==</vt:lpwstr>
  </property>
</Properties>
</file>