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附件九</w:t>
      </w:r>
    </w:p>
    <w:p/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淮北市自然资源和规划局烈山分局部门绩效自评项目清单</w:t>
      </w:r>
    </w:p>
    <w:tbl>
      <w:tblPr>
        <w:tblStyle w:val="4"/>
        <w:tblW w:w="9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4323"/>
        <w:gridCol w:w="1186"/>
        <w:gridCol w:w="1221"/>
        <w:gridCol w:w="1221"/>
        <w:gridCol w:w="10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2022年度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办公楼运行维修费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自然资源业务费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91.15%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单位运行劳务经费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自然资源专项资金（地质灾害防治）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93.68%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61.277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W w:w="991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92"/>
        <w:gridCol w:w="750"/>
        <w:gridCol w:w="1841"/>
        <w:gridCol w:w="644"/>
        <w:gridCol w:w="1110"/>
        <w:gridCol w:w="1245"/>
        <w:gridCol w:w="975"/>
        <w:gridCol w:w="945"/>
        <w:gridCol w:w="8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办公楼运行维修费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201-淮北市自然资源和规划局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201022-淮北市自然资源和规划局烈山分局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改善办公环境、确保大楼正常运转、保障各项业务顺利推进。</w:t>
            </w:r>
          </w:p>
        </w:tc>
        <w:tc>
          <w:tcPr>
            <w:tcW w:w="4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大楼运转正常，各项业务进展顺利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服务人数数量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≥35人次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服务人数35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严格执行相关经济法规、制度等规定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合理合法支出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办公大楼运转及时性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大楼楼房管理完善、设备设施维护保养及时。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大楼运转正常，各项业务进展顺利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＝3万元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严格控制项目总成本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项目总金额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≤3万元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实现项目金额序时进度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保障各项工作正常开展的影响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大楼各项工作顺利开展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增强生态文明意识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增强生态文明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生态文明意识增强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保障自然资源业务顺利开展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提高管理科学化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公众满意度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高度达成公众满意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tbl>
      <w:tblPr>
        <w:tblW w:w="107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3"/>
        <w:gridCol w:w="750"/>
        <w:gridCol w:w="1844"/>
        <w:gridCol w:w="630"/>
        <w:gridCol w:w="390"/>
        <w:gridCol w:w="1350"/>
        <w:gridCol w:w="1305"/>
        <w:gridCol w:w="885"/>
        <w:gridCol w:w="885"/>
        <w:gridCol w:w="13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6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6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自然资源业务费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201-淮北市自然资源和规划局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201022-淮北市自然资源和规划局烈山分局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91.15%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56.878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提高管理科学化、规范化水平、保障各项业务工作顺利推进。</w:t>
            </w:r>
          </w:p>
        </w:tc>
        <w:tc>
          <w:tcPr>
            <w:tcW w:w="4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确保2022年度分局各项工作正常运转，提高自然资源业务规范化水平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≥73万元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基本完成项目指标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严格执行相关财经法规、制度等规定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合理合规使用各项资金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项目完成及时性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采购及时质量有保障，确保各项任务顺利开展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及时完成政府采购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＝73万元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严格控制项目成本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项目总金额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≤73万元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保障自然资源各项业务顺利开展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提高管理科学化、规范化水平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科学规范开展自然资源业务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增强生态文明建设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生态文明意识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生态文明意识增强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状态指标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促进经济可持续发展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自然资源业务持续顺利开展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＝100%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达成较高的职工满意度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tbl>
      <w:tblPr>
        <w:tblW w:w="103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50"/>
        <w:gridCol w:w="810"/>
        <w:gridCol w:w="1845"/>
        <w:gridCol w:w="630"/>
        <w:gridCol w:w="675"/>
        <w:gridCol w:w="975"/>
        <w:gridCol w:w="945"/>
        <w:gridCol w:w="855"/>
        <w:gridCol w:w="840"/>
        <w:gridCol w:w="13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0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单位运行劳务经费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201-淮北市自然资源和规划局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201022-淮北市自然资源和规划局烈山分局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2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保障原上划待岗人员的工资发放，维护职工合法权益，提高工作积极性。</w:t>
            </w:r>
          </w:p>
        </w:tc>
        <w:tc>
          <w:tcPr>
            <w:tcW w:w="3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2022年度按需时进度保障待岗人员的工资发放，维护职工合法权益，提高工作积极性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待岗人员及其他劳务支出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≥5人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保障所有待岗人员各项支出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严格执行相关财经法规、制度等规定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规范劳务费支出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经费支出时效性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按人社部门核定的工资社保和相关政策及时足额支付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按月需时进度保障工资发放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＝69万元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严格控制劳务费支出成本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促进经济发展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全民推进自然资源工作可持续发展，促进经济发展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保障待岗人员工资、社保及其他支出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保障机构正常运行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较高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维护职工合法权益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生物多样性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无影响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提高工作积极性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待岗人员支出长期保障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持续保障待岗人员支出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职工满意度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提高职工满意度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tbl>
      <w:tblPr>
        <w:tblW w:w="99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90"/>
        <w:gridCol w:w="750"/>
        <w:gridCol w:w="1845"/>
        <w:gridCol w:w="465"/>
        <w:gridCol w:w="660"/>
        <w:gridCol w:w="1140"/>
        <w:gridCol w:w="975"/>
        <w:gridCol w:w="750"/>
        <w:gridCol w:w="660"/>
        <w:gridCol w:w="13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（2022年度）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自然资源专项资金(地质灾害防治)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201-淮北市自然资源和规划局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201022-淮北市自然资源和规划局烈山分局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8.431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93.68%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6.436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1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5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对资质灾害隐患点群测群防工作进行技术指导及宣传培训，指导地质灾害应急演练，编制地质灾害隐患点的防火预案等工作。</w:t>
            </w:r>
          </w:p>
        </w:tc>
        <w:tc>
          <w:tcPr>
            <w:tcW w:w="3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积极推进地质灾害防治各项工作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产出指标(50分)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＝9万元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完成项目成本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经费支出合规性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严格执行相关财经法规、制度等规定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合理使用地质灾害专项资金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项目完成及时性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按时完成地质灾害防治各项工作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按时按需使用资金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项目总成本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＝9万元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严格控制项目成本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效益指标(30分)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项目总金额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＝9万元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正确使用专项资金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提升地质灾害防范能力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提高地灾预警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增强生态文明建设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生态文明意识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生态文明意识增强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保障地质灾害防治工作可持续开展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提高管理科学化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科学管理地灾防治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满意度指标(10分)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提升基层人员群测群防能力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提高地灾群策群防能力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99.37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CB3C16"/>
    <w:rsid w:val="003F46B5"/>
    <w:rsid w:val="00433EDA"/>
    <w:rsid w:val="004E45E8"/>
    <w:rsid w:val="007C6609"/>
    <w:rsid w:val="00852D77"/>
    <w:rsid w:val="009A6B7C"/>
    <w:rsid w:val="00E770CC"/>
    <w:rsid w:val="197D4219"/>
    <w:rsid w:val="221C5612"/>
    <w:rsid w:val="252C25E8"/>
    <w:rsid w:val="2B896CDC"/>
    <w:rsid w:val="3A9F46B7"/>
    <w:rsid w:val="3C343EDD"/>
    <w:rsid w:val="41A068BF"/>
    <w:rsid w:val="44173DBC"/>
    <w:rsid w:val="45CB3C16"/>
    <w:rsid w:val="48142537"/>
    <w:rsid w:val="4B4A43E6"/>
    <w:rsid w:val="534932A0"/>
    <w:rsid w:val="58823D7B"/>
    <w:rsid w:val="5D030412"/>
    <w:rsid w:val="5FAC4DFD"/>
    <w:rsid w:val="620E4763"/>
    <w:rsid w:val="7E3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3071</Words>
  <Characters>1416</Characters>
  <Lines>11</Lines>
  <Paragraphs>8</Paragraphs>
  <TotalTime>17</TotalTime>
  <ScaleCrop>false</ScaleCrop>
  <LinksUpToDate>false</LinksUpToDate>
  <CharactersWithSpaces>4479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2023-09-25T03:10:00Z</dcterms:created>
  <dc:creator>Administrator</dc:creator>
  <cp:lastModifiedBy>Administrator</cp:lastModifiedBy>
  <dcterms:modified xsi:type="dcterms:W3CDTF">2023-09-25T07:12:08Z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