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CE" w:rsidRDefault="008444FB">
      <w:pPr>
        <w:pStyle w:val="1"/>
        <w:jc w:val="center"/>
        <w:rPr>
          <w:b/>
        </w:rPr>
      </w:pPr>
      <w:r>
        <w:rPr>
          <w:rFonts w:hint="eastAsia"/>
          <w:b/>
        </w:rPr>
        <w:t>采购需求</w:t>
      </w:r>
    </w:p>
    <w:p w:rsidR="005570CE" w:rsidRDefault="008444FB">
      <w:pPr>
        <w:jc w:val="left"/>
        <w:rPr>
          <w:b/>
          <w:sz w:val="28"/>
          <w:szCs w:val="28"/>
        </w:rPr>
      </w:pPr>
      <w:r>
        <w:rPr>
          <w:rFonts w:hint="eastAsia"/>
          <w:b/>
          <w:sz w:val="28"/>
          <w:szCs w:val="28"/>
        </w:rPr>
        <w:t>一、资格要求</w:t>
      </w:r>
    </w:p>
    <w:p w:rsidR="005570CE" w:rsidRDefault="008444FB">
      <w:pPr>
        <w:jc w:val="left"/>
        <w:rPr>
          <w:sz w:val="28"/>
          <w:szCs w:val="28"/>
        </w:rPr>
      </w:pPr>
      <w:r>
        <w:rPr>
          <w:rFonts w:hint="eastAsia"/>
          <w:sz w:val="28"/>
          <w:szCs w:val="28"/>
        </w:rPr>
        <w:t>1</w:t>
      </w:r>
      <w:r>
        <w:rPr>
          <w:rFonts w:hint="eastAsia"/>
          <w:sz w:val="28"/>
          <w:szCs w:val="28"/>
        </w:rPr>
        <w:t>、具有独立法人资格。</w:t>
      </w:r>
    </w:p>
    <w:p w:rsidR="005570CE" w:rsidRDefault="008444FB">
      <w:pPr>
        <w:jc w:val="left"/>
        <w:rPr>
          <w:sz w:val="28"/>
          <w:szCs w:val="28"/>
        </w:rPr>
      </w:pPr>
      <w:r>
        <w:rPr>
          <w:rFonts w:hint="eastAsia"/>
          <w:sz w:val="28"/>
          <w:szCs w:val="28"/>
        </w:rPr>
        <w:t>2</w:t>
      </w:r>
      <w:r>
        <w:rPr>
          <w:rFonts w:hint="eastAsia"/>
          <w:sz w:val="28"/>
          <w:szCs w:val="28"/>
        </w:rPr>
        <w:t>、具备土地规划丙级及以上资质且同时具备国家测绘局颁发的测绘丙级及以上资质。</w:t>
      </w:r>
    </w:p>
    <w:p w:rsidR="005570CE" w:rsidRDefault="008444FB">
      <w:pPr>
        <w:jc w:val="left"/>
        <w:rPr>
          <w:sz w:val="28"/>
          <w:szCs w:val="28"/>
        </w:rPr>
      </w:pPr>
      <w:r>
        <w:rPr>
          <w:rFonts w:hint="eastAsia"/>
          <w:sz w:val="28"/>
          <w:szCs w:val="28"/>
        </w:rPr>
        <w:t>3</w:t>
      </w:r>
      <w:r>
        <w:rPr>
          <w:rFonts w:hint="eastAsia"/>
          <w:sz w:val="28"/>
          <w:szCs w:val="28"/>
        </w:rPr>
        <w:t>、项目负责人资质要求：项目负责人具有中级以上专业技术职称。</w:t>
      </w:r>
    </w:p>
    <w:p w:rsidR="005570CE" w:rsidRDefault="008444FB">
      <w:pPr>
        <w:jc w:val="left"/>
        <w:rPr>
          <w:sz w:val="28"/>
          <w:szCs w:val="28"/>
        </w:rPr>
      </w:pPr>
      <w:r>
        <w:rPr>
          <w:rFonts w:hint="eastAsia"/>
          <w:sz w:val="28"/>
          <w:szCs w:val="28"/>
        </w:rPr>
        <w:t>4</w:t>
      </w:r>
      <w:r>
        <w:rPr>
          <w:rFonts w:hint="eastAsia"/>
          <w:sz w:val="28"/>
          <w:szCs w:val="28"/>
        </w:rPr>
        <w:t>、本次招标不接受联合体投标。</w:t>
      </w:r>
    </w:p>
    <w:p w:rsidR="005570CE" w:rsidRDefault="008444FB">
      <w:pPr>
        <w:jc w:val="left"/>
        <w:rPr>
          <w:sz w:val="28"/>
          <w:szCs w:val="28"/>
        </w:rPr>
      </w:pPr>
      <w:r>
        <w:rPr>
          <w:rFonts w:hint="eastAsia"/>
          <w:b/>
          <w:sz w:val="28"/>
          <w:szCs w:val="28"/>
        </w:rPr>
        <w:t>二、采购工作内容：</w:t>
      </w:r>
    </w:p>
    <w:p w:rsidR="005570CE" w:rsidRDefault="008444FB">
      <w:pPr>
        <w:jc w:val="left"/>
        <w:rPr>
          <w:sz w:val="28"/>
          <w:szCs w:val="28"/>
        </w:rPr>
      </w:pPr>
      <w:r>
        <w:rPr>
          <w:rFonts w:hint="eastAsia"/>
          <w:sz w:val="28"/>
          <w:szCs w:val="28"/>
        </w:rPr>
        <w:t>1</w:t>
      </w:r>
      <w:r>
        <w:rPr>
          <w:rFonts w:hint="eastAsia"/>
          <w:sz w:val="28"/>
          <w:szCs w:val="28"/>
        </w:rPr>
        <w:t>、供应商应按采购人要求完成不动产登记中的各类房地关联的日常业务，各类型登记业务约</w:t>
      </w:r>
      <w:r>
        <w:rPr>
          <w:rFonts w:hint="eastAsia"/>
          <w:sz w:val="28"/>
          <w:szCs w:val="28"/>
        </w:rPr>
        <w:t>4</w:t>
      </w:r>
      <w:r>
        <w:rPr>
          <w:rFonts w:hint="eastAsia"/>
          <w:sz w:val="28"/>
          <w:szCs w:val="28"/>
        </w:rPr>
        <w:t>万件；</w:t>
      </w:r>
      <w:r>
        <w:rPr>
          <w:rFonts w:hint="eastAsia"/>
          <w:sz w:val="28"/>
          <w:szCs w:val="28"/>
        </w:rPr>
        <w:t xml:space="preserve"> </w:t>
      </w:r>
    </w:p>
    <w:p w:rsidR="005570CE" w:rsidRDefault="008444FB">
      <w:pPr>
        <w:jc w:val="left"/>
        <w:rPr>
          <w:sz w:val="28"/>
          <w:szCs w:val="28"/>
        </w:rPr>
      </w:pPr>
      <w:r>
        <w:rPr>
          <w:rFonts w:hint="eastAsia"/>
          <w:sz w:val="28"/>
          <w:szCs w:val="28"/>
        </w:rPr>
        <w:t>2</w:t>
      </w:r>
      <w:r>
        <w:rPr>
          <w:rFonts w:hint="eastAsia"/>
          <w:sz w:val="28"/>
          <w:szCs w:val="28"/>
        </w:rPr>
        <w:t>、供应商应根据《中共自然资源部党组关于开展不动产登记窗口作风问题专项整治工作的通知》及《不动产登记窗口作风问题专项整治工作方案》文件精神，提供已经依法办理首次登记的，权利人申请变更、转移、抵押等登记时，确需重新补充调查完善所需不动产权籍调查资料和勘测报告；</w:t>
      </w:r>
    </w:p>
    <w:p w:rsidR="005570CE" w:rsidRDefault="008444FB">
      <w:pPr>
        <w:jc w:val="left"/>
        <w:rPr>
          <w:sz w:val="28"/>
          <w:szCs w:val="28"/>
        </w:rPr>
      </w:pPr>
      <w:r>
        <w:rPr>
          <w:rFonts w:hint="eastAsia"/>
          <w:sz w:val="28"/>
          <w:szCs w:val="28"/>
        </w:rPr>
        <w:t>3</w:t>
      </w:r>
      <w:r>
        <w:rPr>
          <w:rFonts w:hint="eastAsia"/>
          <w:sz w:val="28"/>
          <w:szCs w:val="28"/>
        </w:rPr>
        <w:t>、供应商应根据不动产登记业务中遇到的历史遗留问题且影响正常业务办理的，应根据采购方要求进行测量及权籍调查；</w:t>
      </w:r>
    </w:p>
    <w:p w:rsidR="005570CE" w:rsidRDefault="008444FB">
      <w:pPr>
        <w:jc w:val="left"/>
        <w:rPr>
          <w:sz w:val="28"/>
          <w:szCs w:val="28"/>
        </w:rPr>
      </w:pPr>
      <w:r>
        <w:rPr>
          <w:rFonts w:hint="eastAsia"/>
          <w:sz w:val="28"/>
          <w:szCs w:val="28"/>
        </w:rPr>
        <w:t>4</w:t>
      </w:r>
      <w:r>
        <w:rPr>
          <w:rFonts w:hint="eastAsia"/>
          <w:sz w:val="28"/>
          <w:szCs w:val="28"/>
        </w:rPr>
        <w:t>、供应商应根据正常业务中不动产单元未挂接电子版分户图的，应制作附图挂接，确保不动产登记工作开展；</w:t>
      </w:r>
    </w:p>
    <w:p w:rsidR="005570CE" w:rsidRDefault="008444FB">
      <w:pPr>
        <w:jc w:val="left"/>
        <w:rPr>
          <w:sz w:val="28"/>
          <w:szCs w:val="28"/>
        </w:rPr>
      </w:pPr>
      <w:r>
        <w:rPr>
          <w:rFonts w:hint="eastAsia"/>
          <w:sz w:val="28"/>
          <w:szCs w:val="28"/>
        </w:rPr>
        <w:t>5</w:t>
      </w:r>
      <w:r>
        <w:rPr>
          <w:rFonts w:hint="eastAsia"/>
          <w:sz w:val="28"/>
          <w:szCs w:val="28"/>
        </w:rPr>
        <w:t>、供应商应根据采购方提供的不动产增量测绘数据（宗地图与房屋定位图），做好入库属性录入工作；</w:t>
      </w:r>
    </w:p>
    <w:p w:rsidR="005570CE" w:rsidRDefault="008444FB">
      <w:pPr>
        <w:jc w:val="left"/>
        <w:rPr>
          <w:sz w:val="28"/>
          <w:szCs w:val="28"/>
        </w:rPr>
      </w:pPr>
      <w:r>
        <w:rPr>
          <w:rFonts w:hint="eastAsia"/>
          <w:sz w:val="28"/>
          <w:szCs w:val="28"/>
        </w:rPr>
        <w:t>6</w:t>
      </w:r>
      <w:r>
        <w:rPr>
          <w:rFonts w:hint="eastAsia"/>
          <w:sz w:val="28"/>
          <w:szCs w:val="28"/>
        </w:rPr>
        <w:t>、供应商应根据采购人要求对不动产登记权籍数据库及不动产登记</w:t>
      </w:r>
      <w:r>
        <w:rPr>
          <w:rFonts w:hint="eastAsia"/>
          <w:sz w:val="28"/>
          <w:szCs w:val="28"/>
        </w:rPr>
        <w:lastRenderedPageBreak/>
        <w:t>业务数据库中的数据，应根据实际情况及时更新，确保权籍数据库及不动产登记业务数据库内数据的现势性及准确性；</w:t>
      </w:r>
    </w:p>
    <w:p w:rsidR="005570CE" w:rsidRDefault="008444FB">
      <w:pPr>
        <w:jc w:val="left"/>
        <w:rPr>
          <w:b/>
          <w:sz w:val="28"/>
          <w:szCs w:val="28"/>
        </w:rPr>
      </w:pPr>
      <w:r>
        <w:rPr>
          <w:rFonts w:hint="eastAsia"/>
          <w:b/>
          <w:sz w:val="28"/>
          <w:szCs w:val="28"/>
        </w:rPr>
        <w:t>三、工作要求：</w:t>
      </w:r>
    </w:p>
    <w:p w:rsidR="005570CE" w:rsidRDefault="008444FB">
      <w:pPr>
        <w:jc w:val="left"/>
        <w:rPr>
          <w:sz w:val="28"/>
          <w:szCs w:val="28"/>
        </w:rPr>
      </w:pPr>
      <w:r>
        <w:rPr>
          <w:rFonts w:hint="eastAsia"/>
          <w:sz w:val="28"/>
          <w:szCs w:val="28"/>
        </w:rPr>
        <w:t>1</w:t>
      </w:r>
      <w:r>
        <w:rPr>
          <w:rFonts w:hint="eastAsia"/>
          <w:sz w:val="28"/>
          <w:szCs w:val="28"/>
        </w:rPr>
        <w:t>、人员需求：</w:t>
      </w:r>
    </w:p>
    <w:p w:rsidR="005570CE" w:rsidRDefault="008444FB">
      <w:pPr>
        <w:jc w:val="left"/>
        <w:rPr>
          <w:sz w:val="28"/>
          <w:szCs w:val="28"/>
        </w:rPr>
      </w:pPr>
      <w:r>
        <w:rPr>
          <w:rFonts w:hint="eastAsia"/>
          <w:sz w:val="28"/>
          <w:szCs w:val="28"/>
        </w:rPr>
        <w:t>（</w:t>
      </w:r>
      <w:r>
        <w:rPr>
          <w:rFonts w:hint="eastAsia"/>
          <w:sz w:val="28"/>
          <w:szCs w:val="28"/>
        </w:rPr>
        <w:t>1</w:t>
      </w:r>
      <w:r>
        <w:rPr>
          <w:rFonts w:hint="eastAsia"/>
          <w:sz w:val="28"/>
          <w:szCs w:val="28"/>
        </w:rPr>
        <w:t>）供应商应根据工作量安排满足工作的技术人员；</w:t>
      </w:r>
    </w:p>
    <w:p w:rsidR="005570CE" w:rsidRDefault="008444FB">
      <w:pPr>
        <w:jc w:val="left"/>
        <w:rPr>
          <w:sz w:val="28"/>
          <w:szCs w:val="28"/>
        </w:rPr>
      </w:pPr>
      <w:r>
        <w:rPr>
          <w:rFonts w:hint="eastAsia"/>
          <w:sz w:val="28"/>
          <w:szCs w:val="28"/>
        </w:rPr>
        <w:t>（</w:t>
      </w:r>
      <w:r>
        <w:rPr>
          <w:rFonts w:hint="eastAsia"/>
          <w:sz w:val="28"/>
          <w:szCs w:val="28"/>
        </w:rPr>
        <w:t>2</w:t>
      </w:r>
      <w:r>
        <w:rPr>
          <w:rFonts w:hint="eastAsia"/>
          <w:sz w:val="28"/>
          <w:szCs w:val="28"/>
        </w:rPr>
        <w:t>）供应商安排的进场工作人员必须具备良好的职业操守，工作人员要熟悉并遵守相关法律法规及技术规范要求。</w:t>
      </w:r>
    </w:p>
    <w:p w:rsidR="005570CE" w:rsidRDefault="008444FB">
      <w:pPr>
        <w:jc w:val="left"/>
        <w:rPr>
          <w:sz w:val="28"/>
          <w:szCs w:val="28"/>
        </w:rPr>
      </w:pPr>
      <w:r>
        <w:rPr>
          <w:rFonts w:hint="eastAsia"/>
          <w:sz w:val="28"/>
          <w:szCs w:val="28"/>
        </w:rPr>
        <w:t>2</w:t>
      </w:r>
      <w:r>
        <w:rPr>
          <w:rFonts w:hint="eastAsia"/>
          <w:sz w:val="28"/>
          <w:szCs w:val="28"/>
        </w:rPr>
        <w:t>、设备需求：</w:t>
      </w:r>
    </w:p>
    <w:p w:rsidR="005570CE" w:rsidRDefault="008444FB">
      <w:pPr>
        <w:jc w:val="left"/>
        <w:rPr>
          <w:sz w:val="28"/>
          <w:szCs w:val="28"/>
        </w:rPr>
      </w:pPr>
      <w:r>
        <w:rPr>
          <w:rFonts w:hint="eastAsia"/>
          <w:sz w:val="28"/>
          <w:szCs w:val="28"/>
        </w:rPr>
        <w:t>（</w:t>
      </w:r>
      <w:r>
        <w:rPr>
          <w:rFonts w:hint="eastAsia"/>
          <w:sz w:val="28"/>
          <w:szCs w:val="28"/>
        </w:rPr>
        <w:t>1</w:t>
      </w:r>
      <w:r>
        <w:rPr>
          <w:rFonts w:hint="eastAsia"/>
          <w:sz w:val="28"/>
          <w:szCs w:val="28"/>
        </w:rPr>
        <w:t>）供应商需保障进场办公工作人员使用的办公设备（如电脑、打印机、扫描仪、复印机等），耗材设备由供应商自行承担；</w:t>
      </w:r>
    </w:p>
    <w:p w:rsidR="005570CE" w:rsidRDefault="008444FB">
      <w:pPr>
        <w:jc w:val="left"/>
        <w:rPr>
          <w:sz w:val="28"/>
          <w:szCs w:val="28"/>
        </w:rPr>
      </w:pPr>
      <w:r>
        <w:rPr>
          <w:rFonts w:hint="eastAsia"/>
          <w:sz w:val="28"/>
          <w:szCs w:val="28"/>
        </w:rPr>
        <w:t>（</w:t>
      </w:r>
      <w:r>
        <w:rPr>
          <w:rFonts w:hint="eastAsia"/>
          <w:sz w:val="28"/>
          <w:szCs w:val="28"/>
        </w:rPr>
        <w:t>2</w:t>
      </w:r>
      <w:r>
        <w:rPr>
          <w:rFonts w:hint="eastAsia"/>
          <w:sz w:val="28"/>
          <w:szCs w:val="28"/>
        </w:rPr>
        <w:t>）供应商需保障测量人员所使用的测量仪器及其他所需的设备；</w:t>
      </w:r>
    </w:p>
    <w:p w:rsidR="005570CE" w:rsidRDefault="008444FB">
      <w:pPr>
        <w:jc w:val="left"/>
        <w:rPr>
          <w:sz w:val="28"/>
          <w:szCs w:val="28"/>
        </w:rPr>
      </w:pPr>
      <w:r>
        <w:rPr>
          <w:rFonts w:hint="eastAsia"/>
          <w:sz w:val="28"/>
          <w:szCs w:val="28"/>
        </w:rPr>
        <w:t>（</w:t>
      </w:r>
      <w:r>
        <w:rPr>
          <w:rFonts w:hint="eastAsia"/>
          <w:sz w:val="28"/>
          <w:szCs w:val="28"/>
        </w:rPr>
        <w:t>3</w:t>
      </w:r>
      <w:r>
        <w:rPr>
          <w:rFonts w:hint="eastAsia"/>
          <w:sz w:val="28"/>
          <w:szCs w:val="28"/>
        </w:rPr>
        <w:t>）外业调查工作所需交通工具由供应商提供。</w:t>
      </w:r>
    </w:p>
    <w:p w:rsidR="005570CE" w:rsidRDefault="008444FB">
      <w:pPr>
        <w:jc w:val="left"/>
        <w:rPr>
          <w:sz w:val="28"/>
          <w:szCs w:val="28"/>
        </w:rPr>
      </w:pPr>
      <w:r>
        <w:rPr>
          <w:rFonts w:hint="eastAsia"/>
          <w:sz w:val="28"/>
          <w:szCs w:val="28"/>
        </w:rPr>
        <w:t>3</w:t>
      </w:r>
      <w:r>
        <w:rPr>
          <w:rFonts w:hint="eastAsia"/>
          <w:sz w:val="28"/>
          <w:szCs w:val="28"/>
        </w:rPr>
        <w:t>、技术要求：应遵守《不动产登记暂行条例》、《土地利用现状分类（</w:t>
      </w:r>
      <w:r>
        <w:rPr>
          <w:rFonts w:hint="eastAsia"/>
          <w:sz w:val="28"/>
          <w:szCs w:val="28"/>
        </w:rPr>
        <w:t>GB/T21010-2007</w:t>
      </w:r>
      <w:r>
        <w:rPr>
          <w:rFonts w:hint="eastAsia"/>
          <w:sz w:val="28"/>
          <w:szCs w:val="28"/>
        </w:rPr>
        <w:t>）》、《不动产登记数据库标准》、《不动产单元代码编制规则》、《宗地代码编制规则（试行）》以及《不动产权籍调查技术方案（试行）》、《地籍测绘》、《</w:t>
      </w:r>
      <w:r>
        <w:rPr>
          <w:rFonts w:hint="eastAsia"/>
          <w:sz w:val="28"/>
          <w:szCs w:val="28"/>
        </w:rPr>
        <w:t>1:500</w:t>
      </w:r>
      <w:r>
        <w:rPr>
          <w:rFonts w:hint="eastAsia"/>
          <w:sz w:val="28"/>
          <w:szCs w:val="28"/>
        </w:rPr>
        <w:t>、</w:t>
      </w:r>
      <w:r>
        <w:rPr>
          <w:rFonts w:hint="eastAsia"/>
          <w:sz w:val="28"/>
          <w:szCs w:val="28"/>
        </w:rPr>
        <w:t>1:1000</w:t>
      </w:r>
      <w:r>
        <w:rPr>
          <w:rFonts w:hint="eastAsia"/>
          <w:sz w:val="28"/>
          <w:szCs w:val="28"/>
        </w:rPr>
        <w:t>、</w:t>
      </w:r>
      <w:r>
        <w:rPr>
          <w:rFonts w:hint="eastAsia"/>
          <w:sz w:val="28"/>
          <w:szCs w:val="28"/>
        </w:rPr>
        <w:t>1</w:t>
      </w:r>
      <w:r>
        <w:rPr>
          <w:rFonts w:hint="eastAsia"/>
          <w:sz w:val="28"/>
          <w:szCs w:val="28"/>
        </w:rPr>
        <w:t>：</w:t>
      </w:r>
      <w:r>
        <w:rPr>
          <w:rFonts w:hint="eastAsia"/>
          <w:sz w:val="28"/>
          <w:szCs w:val="28"/>
        </w:rPr>
        <w:t>2000</w:t>
      </w:r>
      <w:r>
        <w:rPr>
          <w:rFonts w:hint="eastAsia"/>
          <w:sz w:val="28"/>
          <w:szCs w:val="28"/>
        </w:rPr>
        <w:t>外业数字测图技术规程》等相关法律法规及技术规范要求。</w:t>
      </w:r>
    </w:p>
    <w:p w:rsidR="005570CE" w:rsidRDefault="008444FB">
      <w:pPr>
        <w:jc w:val="left"/>
        <w:rPr>
          <w:sz w:val="28"/>
          <w:szCs w:val="28"/>
        </w:rPr>
      </w:pPr>
      <w:r>
        <w:rPr>
          <w:rFonts w:hint="eastAsia"/>
          <w:sz w:val="28"/>
          <w:szCs w:val="28"/>
        </w:rPr>
        <w:t>4</w:t>
      </w:r>
      <w:r>
        <w:rPr>
          <w:rFonts w:hint="eastAsia"/>
          <w:sz w:val="28"/>
          <w:szCs w:val="28"/>
        </w:rPr>
        <w:t>、办公场所需求：供应商需在淮北市不动产登记中心办公区域附近设置项目常驻机构（或办事处），所产生的费用由供应商自行承担。</w:t>
      </w:r>
    </w:p>
    <w:p w:rsidR="005570CE" w:rsidRDefault="008444FB">
      <w:pPr>
        <w:jc w:val="left"/>
        <w:rPr>
          <w:b/>
          <w:sz w:val="28"/>
          <w:szCs w:val="28"/>
        </w:rPr>
      </w:pPr>
      <w:r>
        <w:rPr>
          <w:rFonts w:hint="eastAsia"/>
          <w:b/>
          <w:sz w:val="28"/>
          <w:szCs w:val="28"/>
        </w:rPr>
        <w:t>四、采购预算价格</w:t>
      </w:r>
    </w:p>
    <w:p w:rsidR="005570CE" w:rsidRDefault="008444FB">
      <w:pPr>
        <w:jc w:val="left"/>
        <w:rPr>
          <w:sz w:val="28"/>
          <w:szCs w:val="28"/>
        </w:rPr>
      </w:pPr>
      <w:r>
        <w:rPr>
          <w:rFonts w:hint="eastAsia"/>
          <w:sz w:val="28"/>
          <w:szCs w:val="28"/>
        </w:rPr>
        <w:t>预算限价：</w:t>
      </w:r>
      <w:r>
        <w:rPr>
          <w:rFonts w:hint="eastAsia"/>
          <w:sz w:val="28"/>
          <w:szCs w:val="28"/>
          <w:u w:val="single"/>
        </w:rPr>
        <w:t xml:space="preserve"> 25 </w:t>
      </w:r>
      <w:r>
        <w:rPr>
          <w:rFonts w:hint="eastAsia"/>
          <w:sz w:val="28"/>
          <w:szCs w:val="28"/>
        </w:rPr>
        <w:t>万元</w:t>
      </w:r>
    </w:p>
    <w:p w:rsidR="005570CE" w:rsidRDefault="008444FB">
      <w:pPr>
        <w:jc w:val="left"/>
        <w:rPr>
          <w:b/>
          <w:sz w:val="28"/>
          <w:szCs w:val="28"/>
        </w:rPr>
      </w:pPr>
      <w:r>
        <w:rPr>
          <w:rFonts w:hint="eastAsia"/>
          <w:b/>
          <w:sz w:val="28"/>
          <w:szCs w:val="28"/>
        </w:rPr>
        <w:t>五、服务期限</w:t>
      </w:r>
    </w:p>
    <w:p w:rsidR="005570CE" w:rsidRDefault="008444FB">
      <w:pPr>
        <w:jc w:val="left"/>
        <w:rPr>
          <w:sz w:val="28"/>
          <w:szCs w:val="28"/>
        </w:rPr>
      </w:pPr>
      <w:r>
        <w:rPr>
          <w:rFonts w:hint="eastAsia"/>
          <w:sz w:val="28"/>
          <w:szCs w:val="28"/>
        </w:rPr>
        <w:lastRenderedPageBreak/>
        <w:t>起始日期：</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sidR="00256CEC">
        <w:rPr>
          <w:rFonts w:hint="eastAsia"/>
          <w:sz w:val="28"/>
          <w:szCs w:val="28"/>
        </w:rPr>
        <w:t>11</w:t>
      </w:r>
      <w:r>
        <w:rPr>
          <w:rFonts w:hint="eastAsia"/>
          <w:sz w:val="28"/>
          <w:szCs w:val="28"/>
        </w:rPr>
        <w:t>日</w:t>
      </w:r>
    </w:p>
    <w:p w:rsidR="005570CE" w:rsidRDefault="008444FB">
      <w:pPr>
        <w:jc w:val="left"/>
        <w:rPr>
          <w:sz w:val="28"/>
          <w:szCs w:val="28"/>
        </w:rPr>
      </w:pPr>
      <w:r>
        <w:rPr>
          <w:rFonts w:hint="eastAsia"/>
          <w:sz w:val="28"/>
          <w:szCs w:val="28"/>
        </w:rPr>
        <w:t>终止日期：</w:t>
      </w:r>
      <w:r>
        <w:rPr>
          <w:rFonts w:hint="eastAsia"/>
          <w:sz w:val="28"/>
          <w:szCs w:val="28"/>
        </w:rPr>
        <w:t>2020</w:t>
      </w:r>
      <w:r>
        <w:rPr>
          <w:rFonts w:hint="eastAsia"/>
          <w:sz w:val="28"/>
          <w:szCs w:val="28"/>
        </w:rPr>
        <w:t>年</w:t>
      </w:r>
      <w:r>
        <w:rPr>
          <w:rFonts w:hint="eastAsia"/>
          <w:sz w:val="28"/>
          <w:szCs w:val="28"/>
        </w:rPr>
        <w:t>11</w:t>
      </w:r>
      <w:r>
        <w:rPr>
          <w:rFonts w:hint="eastAsia"/>
          <w:sz w:val="28"/>
          <w:szCs w:val="28"/>
        </w:rPr>
        <w:t>月</w:t>
      </w:r>
      <w:r>
        <w:rPr>
          <w:rFonts w:hint="eastAsia"/>
          <w:sz w:val="28"/>
          <w:szCs w:val="28"/>
        </w:rPr>
        <w:t>30</w:t>
      </w:r>
      <w:r>
        <w:rPr>
          <w:rFonts w:hint="eastAsia"/>
          <w:sz w:val="28"/>
          <w:szCs w:val="28"/>
        </w:rPr>
        <w:t>日</w:t>
      </w:r>
    </w:p>
    <w:p w:rsidR="005570CE" w:rsidRDefault="008444FB">
      <w:pPr>
        <w:jc w:val="left"/>
        <w:rPr>
          <w:b/>
          <w:sz w:val="28"/>
          <w:szCs w:val="28"/>
        </w:rPr>
      </w:pPr>
      <w:r>
        <w:rPr>
          <w:rFonts w:hint="eastAsia"/>
          <w:b/>
          <w:sz w:val="28"/>
          <w:szCs w:val="28"/>
        </w:rPr>
        <w:t>六、付款方式</w:t>
      </w:r>
    </w:p>
    <w:p w:rsidR="008444FB" w:rsidRDefault="008444FB">
      <w:pPr>
        <w:ind w:firstLineChars="200" w:firstLine="560"/>
        <w:jc w:val="left"/>
        <w:rPr>
          <w:sz w:val="28"/>
          <w:szCs w:val="28"/>
        </w:rPr>
      </w:pPr>
      <w:r>
        <w:rPr>
          <w:rFonts w:hint="eastAsia"/>
          <w:sz w:val="28"/>
          <w:szCs w:val="28"/>
        </w:rPr>
        <w:t>合同签订后</w:t>
      </w:r>
      <w:r>
        <w:rPr>
          <w:rFonts w:hint="eastAsia"/>
          <w:sz w:val="28"/>
          <w:szCs w:val="28"/>
        </w:rPr>
        <w:t>5</w:t>
      </w:r>
      <w:r>
        <w:rPr>
          <w:rFonts w:hint="eastAsia"/>
          <w:sz w:val="28"/>
          <w:szCs w:val="28"/>
        </w:rPr>
        <w:t>日内，支付中标价款的</w:t>
      </w:r>
      <w:r>
        <w:rPr>
          <w:rFonts w:hint="eastAsia"/>
          <w:sz w:val="28"/>
          <w:szCs w:val="28"/>
        </w:rPr>
        <w:t>80%</w:t>
      </w:r>
      <w:r>
        <w:rPr>
          <w:rFonts w:hint="eastAsia"/>
          <w:sz w:val="28"/>
          <w:szCs w:val="28"/>
        </w:rPr>
        <w:t>；服务期满，支付剩下的</w:t>
      </w:r>
      <w:r>
        <w:rPr>
          <w:rFonts w:hint="eastAsia"/>
          <w:sz w:val="28"/>
          <w:szCs w:val="28"/>
        </w:rPr>
        <w:t>20%</w:t>
      </w:r>
      <w:r>
        <w:rPr>
          <w:rFonts w:hint="eastAsia"/>
          <w:sz w:val="28"/>
          <w:szCs w:val="28"/>
        </w:rPr>
        <w:t>中标价款。</w:t>
      </w:r>
    </w:p>
    <w:sectPr w:rsidR="008444FB" w:rsidSect="005570C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53" w:rsidRDefault="00E76F53" w:rsidP="00EA1348">
      <w:r>
        <w:separator/>
      </w:r>
    </w:p>
  </w:endnote>
  <w:endnote w:type="continuationSeparator" w:id="1">
    <w:p w:rsidR="00E76F53" w:rsidRDefault="00E76F53" w:rsidP="00EA13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53" w:rsidRDefault="00E76F53" w:rsidP="00EA1348">
      <w:r>
        <w:separator/>
      </w:r>
    </w:p>
  </w:footnote>
  <w:footnote w:type="continuationSeparator" w:id="1">
    <w:p w:rsidR="00E76F53" w:rsidRDefault="00E76F53" w:rsidP="00EA1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943"/>
    <w:rsid w:val="00256CEC"/>
    <w:rsid w:val="002C0FDA"/>
    <w:rsid w:val="00553F98"/>
    <w:rsid w:val="005570CE"/>
    <w:rsid w:val="006B110B"/>
    <w:rsid w:val="008444FB"/>
    <w:rsid w:val="008B2EA6"/>
    <w:rsid w:val="00A12943"/>
    <w:rsid w:val="00A95F93"/>
    <w:rsid w:val="00E76F53"/>
    <w:rsid w:val="00EA1348"/>
    <w:rsid w:val="04F300F9"/>
    <w:rsid w:val="141C386D"/>
    <w:rsid w:val="152D5788"/>
    <w:rsid w:val="24EB4B5A"/>
    <w:rsid w:val="305D5489"/>
    <w:rsid w:val="357D5843"/>
    <w:rsid w:val="35B17A1B"/>
    <w:rsid w:val="42013DA2"/>
    <w:rsid w:val="424251A2"/>
    <w:rsid w:val="56A33563"/>
    <w:rsid w:val="5D8B3349"/>
    <w:rsid w:val="66C23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CE"/>
    <w:pPr>
      <w:widowControl w:val="0"/>
      <w:jc w:val="both"/>
    </w:pPr>
    <w:rPr>
      <w:kern w:val="2"/>
      <w:sz w:val="21"/>
      <w:szCs w:val="22"/>
    </w:rPr>
  </w:style>
  <w:style w:type="paragraph" w:styleId="1">
    <w:name w:val="heading 1"/>
    <w:basedOn w:val="a"/>
    <w:next w:val="a"/>
    <w:link w:val="1Char"/>
    <w:qFormat/>
    <w:rsid w:val="005570CE"/>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70CE"/>
    <w:rPr>
      <w:rFonts w:ascii="Times New Roman" w:eastAsia="宋体" w:hAnsi="Times New Roman" w:cs="Times New Roman"/>
      <w:sz w:val="28"/>
      <w:szCs w:val="24"/>
    </w:rPr>
  </w:style>
  <w:style w:type="table" w:styleId="a3">
    <w:name w:val="Table Grid"/>
    <w:basedOn w:val="a1"/>
    <w:rsid w:val="005570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A1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1348"/>
    <w:rPr>
      <w:kern w:val="2"/>
      <w:sz w:val="18"/>
      <w:szCs w:val="18"/>
    </w:rPr>
  </w:style>
  <w:style w:type="paragraph" w:styleId="a5">
    <w:name w:val="footer"/>
    <w:basedOn w:val="a"/>
    <w:link w:val="Char0"/>
    <w:uiPriority w:val="99"/>
    <w:semiHidden/>
    <w:unhideWhenUsed/>
    <w:rsid w:val="00EA134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134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160</Words>
  <Characters>916</Characters>
  <Application>Microsoft Office Word</Application>
  <DocSecurity>0</DocSecurity>
  <Lines>7</Lines>
  <Paragraphs>2</Paragraphs>
  <ScaleCrop>false</ScaleCrop>
  <Company>微软中国</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沈娓</cp:lastModifiedBy>
  <cp:revision>5</cp:revision>
  <dcterms:created xsi:type="dcterms:W3CDTF">2020-04-03T07:31:00Z</dcterms:created>
  <dcterms:modified xsi:type="dcterms:W3CDTF">2020-04-08T08:56:00Z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